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043B5" w14:paraId="30442EFC" w14:textId="77777777">
        <w:tc>
          <w:tcPr>
            <w:tcW w:w="509" w:type="dxa"/>
          </w:tcPr>
          <w:p w14:paraId="508D83C3" w14:textId="77777777" w:rsidR="00C043B5" w:rsidRDefault="00E43E2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004B943" w14:textId="4121ABEE" w:rsidR="00C043B5" w:rsidRDefault="00E43E2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A3DFC">
              <w:rPr>
                <w:rFonts w:ascii="黑体" w:eastAsia="黑体" w:hAnsi="黑体" w:hint="eastAsia"/>
                <w:sz w:val="21"/>
                <w:szCs w:val="21"/>
              </w:rPr>
              <w:t>35.240.60</w:t>
            </w:r>
            <w:r>
              <w:rPr>
                <w:rFonts w:ascii="黑体" w:eastAsia="黑体" w:hAnsi="黑体"/>
                <w:sz w:val="21"/>
                <w:szCs w:val="21"/>
              </w:rPr>
              <w:t xml:space="preserve"> </w:t>
            </w:r>
            <w:r>
              <w:rPr>
                <w:rFonts w:ascii="黑体" w:eastAsia="黑体" w:hAnsi="黑体"/>
                <w:sz w:val="21"/>
                <w:szCs w:val="21"/>
              </w:rPr>
              <w:fldChar w:fldCharType="end"/>
            </w:r>
            <w:bookmarkEnd w:id="0"/>
          </w:p>
        </w:tc>
      </w:tr>
      <w:tr w:rsidR="00C043B5" w14:paraId="23D6D481" w14:textId="77777777">
        <w:tc>
          <w:tcPr>
            <w:tcW w:w="509" w:type="dxa"/>
          </w:tcPr>
          <w:p w14:paraId="42CB45C0" w14:textId="77777777" w:rsidR="00C043B5" w:rsidRDefault="00E43E2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B3FA62D" w14:textId="4650EF65" w:rsidR="00C043B5" w:rsidRDefault="00E43E2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A3DFC">
              <w:rPr>
                <w:rFonts w:ascii="黑体" w:eastAsia="黑体" w:hAnsi="黑体" w:hint="eastAsia"/>
                <w:sz w:val="21"/>
                <w:szCs w:val="21"/>
              </w:rPr>
              <w:t>A 10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043B5" w14:paraId="26671A5E" w14:textId="77777777">
        <w:tc>
          <w:tcPr>
            <w:tcW w:w="6407" w:type="dxa"/>
          </w:tcPr>
          <w:p w14:paraId="03A32FA2" w14:textId="77777777" w:rsidR="00C043B5" w:rsidRDefault="00E43E2E">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2A82FAB6" wp14:editId="7DD8D4F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5C6B4AAF" w14:textId="77777777" w:rsidR="00C043B5" w:rsidRDefault="00E43E2E">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B1D00CE" w14:textId="77777777" w:rsidR="00C043B5" w:rsidRDefault="00E43E2E">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2B4A186" w14:textId="77777777" w:rsidR="00C043B5" w:rsidRDefault="00E43E2E">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6A55E7C" w14:textId="77777777" w:rsidR="00C043B5" w:rsidRDefault="00E43E2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26EA7BB" wp14:editId="6A2553A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126757E" w14:textId="77777777" w:rsidR="00C043B5" w:rsidRDefault="00C043B5">
      <w:pPr>
        <w:pStyle w:val="affff9"/>
        <w:framePr w:w="9639" w:h="6976" w:hRule="exact" w:hSpace="0" w:vSpace="0" w:wrap="around" w:hAnchor="page" w:y="6408"/>
        <w:jc w:val="center"/>
        <w:rPr>
          <w:rFonts w:ascii="黑体" w:eastAsia="黑体" w:hAnsi="黑体"/>
          <w:b w:val="0"/>
          <w:bCs w:val="0"/>
          <w:w w:val="100"/>
        </w:rPr>
      </w:pPr>
    </w:p>
    <w:p w14:paraId="2B763053" w14:textId="77777777" w:rsidR="00C043B5" w:rsidRDefault="00E43E2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跨境电商零售进口商品线下展示交易规范</w:t>
      </w:r>
      <w:r>
        <w:fldChar w:fldCharType="end"/>
      </w:r>
      <w:bookmarkEnd w:id="9"/>
    </w:p>
    <w:p w14:paraId="7028B9EA" w14:textId="77777777" w:rsidR="00C043B5" w:rsidRDefault="00C043B5">
      <w:pPr>
        <w:framePr w:w="9639" w:h="6974" w:hRule="exact" w:wrap="around" w:vAnchor="page" w:hAnchor="page" w:x="1419" w:y="6408" w:anchorLock="1"/>
        <w:ind w:left="-1418"/>
      </w:pPr>
    </w:p>
    <w:p w14:paraId="65713713" w14:textId="77777777" w:rsidR="00C043B5" w:rsidRDefault="00E43E2E">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offline display and transaction of cross-border e-commerce retail imported commodities</w:t>
      </w:r>
      <w:r>
        <w:rPr>
          <w:rFonts w:eastAsia="黑体"/>
          <w:szCs w:val="28"/>
        </w:rPr>
        <w:fldChar w:fldCharType="end"/>
      </w:r>
      <w:bookmarkEnd w:id="10"/>
    </w:p>
    <w:p w14:paraId="435AB17D" w14:textId="77777777" w:rsidR="00C043B5" w:rsidRDefault="00C043B5">
      <w:pPr>
        <w:framePr w:w="9639" w:h="6974" w:hRule="exact" w:wrap="around" w:vAnchor="page" w:hAnchor="page" w:x="1419" w:y="6408" w:anchorLock="1"/>
        <w:spacing w:line="760" w:lineRule="exact"/>
        <w:ind w:left="-1418"/>
      </w:pPr>
    </w:p>
    <w:p w14:paraId="0957DD3C" w14:textId="77777777" w:rsidR="00C043B5" w:rsidRDefault="00C043B5">
      <w:pPr>
        <w:pStyle w:val="afffffff1"/>
        <w:framePr w:w="9639" w:h="6974" w:hRule="exact" w:wrap="around" w:vAnchor="page" w:hAnchor="page" w:x="1419" w:y="6408" w:anchorLock="1"/>
        <w:textAlignment w:val="bottom"/>
        <w:rPr>
          <w:rFonts w:eastAsia="黑体"/>
          <w:szCs w:val="28"/>
        </w:rPr>
      </w:pPr>
    </w:p>
    <w:p w14:paraId="0ACEEB97" w14:textId="77777777" w:rsidR="00C043B5" w:rsidRDefault="00E43E2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3F30BA73" w14:textId="77777777" w:rsidR="00C043B5" w:rsidRDefault="00E43E2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B6DA944" w14:textId="77777777" w:rsidR="00C043B5" w:rsidRDefault="00E43E2E">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4903673A" w14:textId="77777777" w:rsidR="00C043B5" w:rsidRDefault="00E43E2E">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29BE786" w14:textId="77777777" w:rsidR="00C043B5" w:rsidRDefault="00E43E2E">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20DD625" w14:textId="77777777" w:rsidR="00C043B5" w:rsidRDefault="00E43E2E">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77DD3ACE" w14:textId="77777777" w:rsidR="00C043B5" w:rsidRDefault="00E43E2E">
      <w:pPr>
        <w:rPr>
          <w:rFonts w:ascii="宋体" w:hAnsi="宋体"/>
          <w:sz w:val="28"/>
          <w:szCs w:val="28"/>
        </w:rPr>
        <w:sectPr w:rsidR="00C043B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505FECA" wp14:editId="420C57C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CBC204" w14:textId="77777777" w:rsidR="004A49CB" w:rsidRDefault="004A49CB" w:rsidP="004A49CB">
      <w:pPr>
        <w:pStyle w:val="affffff3"/>
        <w:spacing w:after="468"/>
      </w:pPr>
      <w:bookmarkStart w:id="21" w:name="BookMark1"/>
      <w:bookmarkStart w:id="22" w:name="_Toc112163125"/>
      <w:bookmarkStart w:id="23" w:name="_Toc121388547"/>
      <w:bookmarkStart w:id="24" w:name="_Toc170821150"/>
      <w:bookmarkStart w:id="25" w:name="_Toc170821175"/>
      <w:r w:rsidRPr="004A49CB">
        <w:rPr>
          <w:rFonts w:hint="eastAsia"/>
          <w:spacing w:val="320"/>
        </w:rPr>
        <w:lastRenderedPageBreak/>
        <w:t>目</w:t>
      </w:r>
      <w:r>
        <w:rPr>
          <w:rFonts w:hint="eastAsia"/>
        </w:rPr>
        <w:t>次</w:t>
      </w:r>
    </w:p>
    <w:p w14:paraId="0D683495" w14:textId="74B2964B" w:rsidR="004A49CB" w:rsidRPr="004A49CB" w:rsidRDefault="004A49CB">
      <w:pPr>
        <w:pStyle w:val="10"/>
        <w:tabs>
          <w:tab w:val="right" w:leader="dot" w:pos="9344"/>
        </w:tabs>
        <w:rPr>
          <w:rFonts w:asciiTheme="minorHAnsi" w:eastAsiaTheme="minorEastAsia" w:hAnsiTheme="minorHAnsi" w:cstheme="minorBidi"/>
          <w:noProof/>
          <w:szCs w:val="22"/>
          <w14:ligatures w14:val="standardContextual"/>
        </w:rPr>
      </w:pPr>
      <w:r w:rsidRPr="004A49CB">
        <w:fldChar w:fldCharType="begin"/>
      </w:r>
      <w:r w:rsidRPr="004A49CB">
        <w:instrText xml:space="preserve"> TOC \o "1-1" \h </w:instrText>
      </w:r>
      <w:r w:rsidRPr="004A49CB">
        <w:fldChar w:fldCharType="separate"/>
      </w:r>
      <w:hyperlink w:anchor="_Toc170821188" w:history="1">
        <w:r w:rsidRPr="004A49CB">
          <w:rPr>
            <w:rStyle w:val="affff5"/>
            <w:noProof/>
          </w:rPr>
          <w:t>前言</w:t>
        </w:r>
        <w:r w:rsidRPr="004A49CB">
          <w:rPr>
            <w:noProof/>
          </w:rPr>
          <w:tab/>
        </w:r>
        <w:r w:rsidRPr="004A49CB">
          <w:rPr>
            <w:noProof/>
          </w:rPr>
          <w:fldChar w:fldCharType="begin"/>
        </w:r>
        <w:r w:rsidRPr="004A49CB">
          <w:rPr>
            <w:noProof/>
          </w:rPr>
          <w:instrText xml:space="preserve"> PAGEREF _Toc170821188 \h </w:instrText>
        </w:r>
        <w:r w:rsidRPr="004A49CB">
          <w:rPr>
            <w:noProof/>
          </w:rPr>
        </w:r>
        <w:r w:rsidRPr="004A49CB">
          <w:rPr>
            <w:noProof/>
          </w:rPr>
          <w:fldChar w:fldCharType="separate"/>
        </w:r>
        <w:r w:rsidRPr="004A49CB">
          <w:rPr>
            <w:noProof/>
          </w:rPr>
          <w:t>II</w:t>
        </w:r>
        <w:r w:rsidRPr="004A49CB">
          <w:rPr>
            <w:noProof/>
          </w:rPr>
          <w:fldChar w:fldCharType="end"/>
        </w:r>
      </w:hyperlink>
    </w:p>
    <w:p w14:paraId="71B5EE4D" w14:textId="041C30F5"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89" w:history="1">
        <w:r w:rsidR="004A49CB" w:rsidRPr="004A49CB">
          <w:rPr>
            <w:rStyle w:val="affff5"/>
            <w:noProof/>
          </w:rPr>
          <w:t>1</w:t>
        </w:r>
        <w:r w:rsidR="004A49CB">
          <w:rPr>
            <w:rStyle w:val="affff5"/>
            <w:noProof/>
          </w:rPr>
          <w:t xml:space="preserve"> </w:t>
        </w:r>
        <w:r w:rsidR="004A49CB" w:rsidRPr="004A49CB">
          <w:rPr>
            <w:rStyle w:val="affff5"/>
            <w:noProof/>
          </w:rPr>
          <w:t xml:space="preserve"> 范围</w:t>
        </w:r>
        <w:r w:rsidR="004A49CB" w:rsidRPr="004A49CB">
          <w:rPr>
            <w:noProof/>
          </w:rPr>
          <w:tab/>
        </w:r>
        <w:r w:rsidR="004A49CB" w:rsidRPr="004A49CB">
          <w:rPr>
            <w:noProof/>
          </w:rPr>
          <w:fldChar w:fldCharType="begin"/>
        </w:r>
        <w:r w:rsidR="004A49CB" w:rsidRPr="004A49CB">
          <w:rPr>
            <w:noProof/>
          </w:rPr>
          <w:instrText xml:space="preserve"> PAGEREF _Toc170821189 \h </w:instrText>
        </w:r>
        <w:r w:rsidR="004A49CB" w:rsidRPr="004A49CB">
          <w:rPr>
            <w:noProof/>
          </w:rPr>
        </w:r>
        <w:r w:rsidR="004A49CB" w:rsidRPr="004A49CB">
          <w:rPr>
            <w:noProof/>
          </w:rPr>
          <w:fldChar w:fldCharType="separate"/>
        </w:r>
        <w:r w:rsidR="004A49CB" w:rsidRPr="004A49CB">
          <w:rPr>
            <w:noProof/>
          </w:rPr>
          <w:t>1</w:t>
        </w:r>
        <w:r w:rsidR="004A49CB" w:rsidRPr="004A49CB">
          <w:rPr>
            <w:noProof/>
          </w:rPr>
          <w:fldChar w:fldCharType="end"/>
        </w:r>
      </w:hyperlink>
    </w:p>
    <w:p w14:paraId="6B83E653" w14:textId="6EFA9B4A"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0" w:history="1">
        <w:r w:rsidR="004A49CB" w:rsidRPr="004A49CB">
          <w:rPr>
            <w:rStyle w:val="affff5"/>
            <w:noProof/>
          </w:rPr>
          <w:t>2</w:t>
        </w:r>
        <w:r w:rsidR="004A49CB">
          <w:rPr>
            <w:rStyle w:val="affff5"/>
            <w:noProof/>
          </w:rPr>
          <w:t xml:space="preserve"> </w:t>
        </w:r>
        <w:r w:rsidR="004A49CB" w:rsidRPr="004A49CB">
          <w:rPr>
            <w:rStyle w:val="affff5"/>
            <w:noProof/>
          </w:rPr>
          <w:t xml:space="preserve"> 规范性引用文件</w:t>
        </w:r>
        <w:r w:rsidR="004A49CB" w:rsidRPr="004A49CB">
          <w:rPr>
            <w:noProof/>
          </w:rPr>
          <w:tab/>
        </w:r>
        <w:r w:rsidR="004A49CB" w:rsidRPr="004A49CB">
          <w:rPr>
            <w:noProof/>
          </w:rPr>
          <w:fldChar w:fldCharType="begin"/>
        </w:r>
        <w:r w:rsidR="004A49CB" w:rsidRPr="004A49CB">
          <w:rPr>
            <w:noProof/>
          </w:rPr>
          <w:instrText xml:space="preserve"> PAGEREF _Toc170821190 \h </w:instrText>
        </w:r>
        <w:r w:rsidR="004A49CB" w:rsidRPr="004A49CB">
          <w:rPr>
            <w:noProof/>
          </w:rPr>
        </w:r>
        <w:r w:rsidR="004A49CB" w:rsidRPr="004A49CB">
          <w:rPr>
            <w:noProof/>
          </w:rPr>
          <w:fldChar w:fldCharType="separate"/>
        </w:r>
        <w:r w:rsidR="004A49CB" w:rsidRPr="004A49CB">
          <w:rPr>
            <w:noProof/>
          </w:rPr>
          <w:t>1</w:t>
        </w:r>
        <w:r w:rsidR="004A49CB" w:rsidRPr="004A49CB">
          <w:rPr>
            <w:noProof/>
          </w:rPr>
          <w:fldChar w:fldCharType="end"/>
        </w:r>
      </w:hyperlink>
    </w:p>
    <w:p w14:paraId="3E27DCCA" w14:textId="7DE80985"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1" w:history="1">
        <w:r w:rsidR="004A49CB" w:rsidRPr="004A49CB">
          <w:rPr>
            <w:rStyle w:val="affff5"/>
            <w:noProof/>
          </w:rPr>
          <w:t>3</w:t>
        </w:r>
        <w:r w:rsidR="004A49CB">
          <w:rPr>
            <w:rStyle w:val="affff5"/>
            <w:noProof/>
          </w:rPr>
          <w:t xml:space="preserve"> </w:t>
        </w:r>
        <w:r w:rsidR="004A49CB" w:rsidRPr="004A49CB">
          <w:rPr>
            <w:rStyle w:val="affff5"/>
            <w:noProof/>
          </w:rPr>
          <w:t xml:space="preserve"> 术语和定义</w:t>
        </w:r>
        <w:r w:rsidR="004A49CB" w:rsidRPr="004A49CB">
          <w:rPr>
            <w:noProof/>
          </w:rPr>
          <w:tab/>
        </w:r>
        <w:r w:rsidR="004A49CB" w:rsidRPr="004A49CB">
          <w:rPr>
            <w:noProof/>
          </w:rPr>
          <w:fldChar w:fldCharType="begin"/>
        </w:r>
        <w:r w:rsidR="004A49CB" w:rsidRPr="004A49CB">
          <w:rPr>
            <w:noProof/>
          </w:rPr>
          <w:instrText xml:space="preserve"> PAGEREF _Toc170821191 \h </w:instrText>
        </w:r>
        <w:r w:rsidR="004A49CB" w:rsidRPr="004A49CB">
          <w:rPr>
            <w:noProof/>
          </w:rPr>
        </w:r>
        <w:r w:rsidR="004A49CB" w:rsidRPr="004A49CB">
          <w:rPr>
            <w:noProof/>
          </w:rPr>
          <w:fldChar w:fldCharType="separate"/>
        </w:r>
        <w:r w:rsidR="004A49CB" w:rsidRPr="004A49CB">
          <w:rPr>
            <w:noProof/>
          </w:rPr>
          <w:t>1</w:t>
        </w:r>
        <w:r w:rsidR="004A49CB" w:rsidRPr="004A49CB">
          <w:rPr>
            <w:noProof/>
          </w:rPr>
          <w:fldChar w:fldCharType="end"/>
        </w:r>
      </w:hyperlink>
    </w:p>
    <w:p w14:paraId="1A4DF4BF" w14:textId="7F0E2C42"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2" w:history="1">
        <w:r w:rsidR="004A49CB" w:rsidRPr="004A49CB">
          <w:rPr>
            <w:rStyle w:val="affff5"/>
            <w:noProof/>
          </w:rPr>
          <w:t>4</w:t>
        </w:r>
        <w:r w:rsidR="004A49CB">
          <w:rPr>
            <w:rStyle w:val="affff5"/>
            <w:noProof/>
          </w:rPr>
          <w:t xml:space="preserve"> </w:t>
        </w:r>
        <w:r w:rsidR="004A49CB" w:rsidRPr="004A49CB">
          <w:rPr>
            <w:rStyle w:val="affff5"/>
            <w:noProof/>
          </w:rPr>
          <w:t xml:space="preserve"> 总体原则</w:t>
        </w:r>
        <w:r w:rsidR="004A49CB" w:rsidRPr="004A49CB">
          <w:rPr>
            <w:noProof/>
          </w:rPr>
          <w:tab/>
        </w:r>
        <w:r w:rsidR="004A49CB" w:rsidRPr="004A49CB">
          <w:rPr>
            <w:noProof/>
          </w:rPr>
          <w:fldChar w:fldCharType="begin"/>
        </w:r>
        <w:r w:rsidR="004A49CB" w:rsidRPr="004A49CB">
          <w:rPr>
            <w:noProof/>
          </w:rPr>
          <w:instrText xml:space="preserve"> PAGEREF _Toc170821192 \h </w:instrText>
        </w:r>
        <w:r w:rsidR="004A49CB" w:rsidRPr="004A49CB">
          <w:rPr>
            <w:noProof/>
          </w:rPr>
        </w:r>
        <w:r w:rsidR="004A49CB" w:rsidRPr="004A49CB">
          <w:rPr>
            <w:noProof/>
          </w:rPr>
          <w:fldChar w:fldCharType="separate"/>
        </w:r>
        <w:r w:rsidR="004A49CB" w:rsidRPr="004A49CB">
          <w:rPr>
            <w:noProof/>
          </w:rPr>
          <w:t>2</w:t>
        </w:r>
        <w:r w:rsidR="004A49CB" w:rsidRPr="004A49CB">
          <w:rPr>
            <w:noProof/>
          </w:rPr>
          <w:fldChar w:fldCharType="end"/>
        </w:r>
      </w:hyperlink>
    </w:p>
    <w:p w14:paraId="3BB3022D" w14:textId="1D843DE6"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3" w:history="1">
        <w:r w:rsidR="004A49CB" w:rsidRPr="004A49CB">
          <w:rPr>
            <w:rStyle w:val="affff5"/>
            <w:noProof/>
          </w:rPr>
          <w:t>5</w:t>
        </w:r>
        <w:r w:rsidR="004A49CB">
          <w:rPr>
            <w:rStyle w:val="affff5"/>
            <w:noProof/>
          </w:rPr>
          <w:t xml:space="preserve"> </w:t>
        </w:r>
        <w:r w:rsidR="004A49CB" w:rsidRPr="004A49CB">
          <w:rPr>
            <w:rStyle w:val="affff5"/>
            <w:noProof/>
          </w:rPr>
          <w:t xml:space="preserve"> 基本要求</w:t>
        </w:r>
        <w:r w:rsidR="004A49CB" w:rsidRPr="004A49CB">
          <w:rPr>
            <w:noProof/>
          </w:rPr>
          <w:tab/>
        </w:r>
        <w:r w:rsidR="004A49CB" w:rsidRPr="004A49CB">
          <w:rPr>
            <w:noProof/>
          </w:rPr>
          <w:fldChar w:fldCharType="begin"/>
        </w:r>
        <w:r w:rsidR="004A49CB" w:rsidRPr="004A49CB">
          <w:rPr>
            <w:noProof/>
          </w:rPr>
          <w:instrText xml:space="preserve"> PAGEREF _Toc170821193 \h </w:instrText>
        </w:r>
        <w:r w:rsidR="004A49CB" w:rsidRPr="004A49CB">
          <w:rPr>
            <w:noProof/>
          </w:rPr>
        </w:r>
        <w:r w:rsidR="004A49CB" w:rsidRPr="004A49CB">
          <w:rPr>
            <w:noProof/>
          </w:rPr>
          <w:fldChar w:fldCharType="separate"/>
        </w:r>
        <w:r w:rsidR="004A49CB" w:rsidRPr="004A49CB">
          <w:rPr>
            <w:noProof/>
          </w:rPr>
          <w:t>2</w:t>
        </w:r>
        <w:r w:rsidR="004A49CB" w:rsidRPr="004A49CB">
          <w:rPr>
            <w:noProof/>
          </w:rPr>
          <w:fldChar w:fldCharType="end"/>
        </w:r>
      </w:hyperlink>
    </w:p>
    <w:p w14:paraId="5D675A6D" w14:textId="35AF229E"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4" w:history="1">
        <w:r w:rsidR="004A49CB" w:rsidRPr="004A49CB">
          <w:rPr>
            <w:rStyle w:val="affff5"/>
            <w:noProof/>
          </w:rPr>
          <w:t>6</w:t>
        </w:r>
        <w:r w:rsidR="004A49CB">
          <w:rPr>
            <w:rStyle w:val="affff5"/>
            <w:noProof/>
          </w:rPr>
          <w:t xml:space="preserve"> </w:t>
        </w:r>
        <w:r w:rsidR="004A49CB" w:rsidRPr="004A49CB">
          <w:rPr>
            <w:rStyle w:val="affff5"/>
            <w:noProof/>
          </w:rPr>
          <w:t xml:space="preserve"> 交易流程</w:t>
        </w:r>
        <w:r w:rsidR="004A49CB" w:rsidRPr="004A49CB">
          <w:rPr>
            <w:noProof/>
          </w:rPr>
          <w:tab/>
        </w:r>
        <w:r w:rsidR="004A49CB" w:rsidRPr="004A49CB">
          <w:rPr>
            <w:noProof/>
          </w:rPr>
          <w:fldChar w:fldCharType="begin"/>
        </w:r>
        <w:r w:rsidR="004A49CB" w:rsidRPr="004A49CB">
          <w:rPr>
            <w:noProof/>
          </w:rPr>
          <w:instrText xml:space="preserve"> PAGEREF _Toc170821194 \h </w:instrText>
        </w:r>
        <w:r w:rsidR="004A49CB" w:rsidRPr="004A49CB">
          <w:rPr>
            <w:noProof/>
          </w:rPr>
        </w:r>
        <w:r w:rsidR="004A49CB" w:rsidRPr="004A49CB">
          <w:rPr>
            <w:noProof/>
          </w:rPr>
          <w:fldChar w:fldCharType="separate"/>
        </w:r>
        <w:r w:rsidR="004A49CB" w:rsidRPr="004A49CB">
          <w:rPr>
            <w:noProof/>
          </w:rPr>
          <w:t>3</w:t>
        </w:r>
        <w:r w:rsidR="004A49CB" w:rsidRPr="004A49CB">
          <w:rPr>
            <w:noProof/>
          </w:rPr>
          <w:fldChar w:fldCharType="end"/>
        </w:r>
      </w:hyperlink>
    </w:p>
    <w:p w14:paraId="6104FEE2" w14:textId="52209C17"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5" w:history="1">
        <w:r w:rsidR="004A49CB" w:rsidRPr="004A49CB">
          <w:rPr>
            <w:rStyle w:val="affff5"/>
            <w:noProof/>
          </w:rPr>
          <w:t>7</w:t>
        </w:r>
        <w:r w:rsidR="004A49CB">
          <w:rPr>
            <w:rStyle w:val="affff5"/>
            <w:noProof/>
          </w:rPr>
          <w:t xml:space="preserve"> </w:t>
        </w:r>
        <w:r w:rsidR="004A49CB" w:rsidRPr="004A49CB">
          <w:rPr>
            <w:rStyle w:val="affff5"/>
            <w:noProof/>
          </w:rPr>
          <w:t xml:space="preserve"> 追溯召回</w:t>
        </w:r>
        <w:r w:rsidR="004A49CB" w:rsidRPr="004A49CB">
          <w:rPr>
            <w:noProof/>
          </w:rPr>
          <w:tab/>
        </w:r>
        <w:r w:rsidR="004A49CB" w:rsidRPr="004A49CB">
          <w:rPr>
            <w:noProof/>
          </w:rPr>
          <w:fldChar w:fldCharType="begin"/>
        </w:r>
        <w:r w:rsidR="004A49CB" w:rsidRPr="004A49CB">
          <w:rPr>
            <w:noProof/>
          </w:rPr>
          <w:instrText xml:space="preserve"> PAGEREF _Toc170821195 \h </w:instrText>
        </w:r>
        <w:r w:rsidR="004A49CB" w:rsidRPr="004A49CB">
          <w:rPr>
            <w:noProof/>
          </w:rPr>
        </w:r>
        <w:r w:rsidR="004A49CB" w:rsidRPr="004A49CB">
          <w:rPr>
            <w:noProof/>
          </w:rPr>
          <w:fldChar w:fldCharType="separate"/>
        </w:r>
        <w:r w:rsidR="004A49CB" w:rsidRPr="004A49CB">
          <w:rPr>
            <w:noProof/>
          </w:rPr>
          <w:t>4</w:t>
        </w:r>
        <w:r w:rsidR="004A49CB" w:rsidRPr="004A49CB">
          <w:rPr>
            <w:noProof/>
          </w:rPr>
          <w:fldChar w:fldCharType="end"/>
        </w:r>
      </w:hyperlink>
    </w:p>
    <w:p w14:paraId="17B30489" w14:textId="080D4BD3"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6" w:history="1">
        <w:r w:rsidR="004A49CB" w:rsidRPr="004A49CB">
          <w:rPr>
            <w:rStyle w:val="affff5"/>
            <w:noProof/>
          </w:rPr>
          <w:t>8</w:t>
        </w:r>
        <w:r w:rsidR="004A49CB">
          <w:rPr>
            <w:rStyle w:val="affff5"/>
            <w:noProof/>
          </w:rPr>
          <w:t xml:space="preserve"> </w:t>
        </w:r>
        <w:r w:rsidR="004A49CB" w:rsidRPr="004A49CB">
          <w:rPr>
            <w:rStyle w:val="affff5"/>
            <w:noProof/>
          </w:rPr>
          <w:t xml:space="preserve"> 风险管理</w:t>
        </w:r>
        <w:r w:rsidR="004A49CB" w:rsidRPr="004A49CB">
          <w:rPr>
            <w:noProof/>
          </w:rPr>
          <w:tab/>
        </w:r>
        <w:r w:rsidR="004A49CB" w:rsidRPr="004A49CB">
          <w:rPr>
            <w:noProof/>
          </w:rPr>
          <w:fldChar w:fldCharType="begin"/>
        </w:r>
        <w:r w:rsidR="004A49CB" w:rsidRPr="004A49CB">
          <w:rPr>
            <w:noProof/>
          </w:rPr>
          <w:instrText xml:space="preserve"> PAGEREF _Toc170821196 \h </w:instrText>
        </w:r>
        <w:r w:rsidR="004A49CB" w:rsidRPr="004A49CB">
          <w:rPr>
            <w:noProof/>
          </w:rPr>
        </w:r>
        <w:r w:rsidR="004A49CB" w:rsidRPr="004A49CB">
          <w:rPr>
            <w:noProof/>
          </w:rPr>
          <w:fldChar w:fldCharType="separate"/>
        </w:r>
        <w:r w:rsidR="004A49CB" w:rsidRPr="004A49CB">
          <w:rPr>
            <w:noProof/>
          </w:rPr>
          <w:t>4</w:t>
        </w:r>
        <w:r w:rsidR="004A49CB" w:rsidRPr="004A49CB">
          <w:rPr>
            <w:noProof/>
          </w:rPr>
          <w:fldChar w:fldCharType="end"/>
        </w:r>
      </w:hyperlink>
    </w:p>
    <w:p w14:paraId="49C1CCD7" w14:textId="70C141D0"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7" w:history="1">
        <w:r w:rsidR="004A49CB" w:rsidRPr="004A49CB">
          <w:rPr>
            <w:rStyle w:val="affff5"/>
            <w:noProof/>
          </w:rPr>
          <w:t>附录A（资料性）</w:t>
        </w:r>
        <w:r w:rsidR="004A49CB">
          <w:rPr>
            <w:rStyle w:val="affff5"/>
            <w:noProof/>
          </w:rPr>
          <w:t xml:space="preserve"> </w:t>
        </w:r>
        <w:r w:rsidR="004A49CB" w:rsidRPr="004A49CB">
          <w:rPr>
            <w:rStyle w:val="affff5"/>
            <w:noProof/>
          </w:rPr>
          <w:t xml:space="preserve"> 风险告知书</w:t>
        </w:r>
        <w:r w:rsidR="004A49CB" w:rsidRPr="004A49CB">
          <w:rPr>
            <w:noProof/>
          </w:rPr>
          <w:tab/>
        </w:r>
        <w:r w:rsidR="004A49CB" w:rsidRPr="004A49CB">
          <w:rPr>
            <w:noProof/>
          </w:rPr>
          <w:fldChar w:fldCharType="begin"/>
        </w:r>
        <w:r w:rsidR="004A49CB" w:rsidRPr="004A49CB">
          <w:rPr>
            <w:noProof/>
          </w:rPr>
          <w:instrText xml:space="preserve"> PAGEREF _Toc170821197 \h </w:instrText>
        </w:r>
        <w:r w:rsidR="004A49CB" w:rsidRPr="004A49CB">
          <w:rPr>
            <w:noProof/>
          </w:rPr>
        </w:r>
        <w:r w:rsidR="004A49CB" w:rsidRPr="004A49CB">
          <w:rPr>
            <w:noProof/>
          </w:rPr>
          <w:fldChar w:fldCharType="separate"/>
        </w:r>
        <w:r w:rsidR="004A49CB" w:rsidRPr="004A49CB">
          <w:rPr>
            <w:noProof/>
          </w:rPr>
          <w:t>6</w:t>
        </w:r>
        <w:r w:rsidR="004A49CB" w:rsidRPr="004A49CB">
          <w:rPr>
            <w:noProof/>
          </w:rPr>
          <w:fldChar w:fldCharType="end"/>
        </w:r>
      </w:hyperlink>
    </w:p>
    <w:p w14:paraId="2ADC427A" w14:textId="47CB73F0" w:rsidR="004A49CB" w:rsidRPr="004A49CB" w:rsidRDefault="00E43E2E">
      <w:pPr>
        <w:pStyle w:val="10"/>
        <w:tabs>
          <w:tab w:val="right" w:leader="dot" w:pos="9344"/>
        </w:tabs>
        <w:rPr>
          <w:rFonts w:asciiTheme="minorHAnsi" w:eastAsiaTheme="minorEastAsia" w:hAnsiTheme="minorHAnsi" w:cstheme="minorBidi"/>
          <w:noProof/>
          <w:szCs w:val="22"/>
          <w14:ligatures w14:val="standardContextual"/>
        </w:rPr>
      </w:pPr>
      <w:hyperlink w:anchor="_Toc170821198" w:history="1">
        <w:r w:rsidR="004A49CB" w:rsidRPr="004A49CB">
          <w:rPr>
            <w:rStyle w:val="affff5"/>
            <w:noProof/>
          </w:rPr>
          <w:t>参考文献</w:t>
        </w:r>
        <w:r w:rsidR="004A49CB" w:rsidRPr="004A49CB">
          <w:rPr>
            <w:noProof/>
          </w:rPr>
          <w:tab/>
        </w:r>
        <w:r w:rsidR="004A49CB" w:rsidRPr="004A49CB">
          <w:rPr>
            <w:noProof/>
          </w:rPr>
          <w:fldChar w:fldCharType="begin"/>
        </w:r>
        <w:r w:rsidR="004A49CB" w:rsidRPr="004A49CB">
          <w:rPr>
            <w:noProof/>
          </w:rPr>
          <w:instrText xml:space="preserve"> PAGEREF _Toc170821198 \h </w:instrText>
        </w:r>
        <w:r w:rsidR="004A49CB" w:rsidRPr="004A49CB">
          <w:rPr>
            <w:noProof/>
          </w:rPr>
        </w:r>
        <w:r w:rsidR="004A49CB" w:rsidRPr="004A49CB">
          <w:rPr>
            <w:noProof/>
          </w:rPr>
          <w:fldChar w:fldCharType="separate"/>
        </w:r>
        <w:r w:rsidR="004A49CB" w:rsidRPr="004A49CB">
          <w:rPr>
            <w:noProof/>
          </w:rPr>
          <w:t>7</w:t>
        </w:r>
        <w:r w:rsidR="004A49CB" w:rsidRPr="004A49CB">
          <w:rPr>
            <w:noProof/>
          </w:rPr>
          <w:fldChar w:fldCharType="end"/>
        </w:r>
      </w:hyperlink>
    </w:p>
    <w:p w14:paraId="08DA4978" w14:textId="5EEF0B26" w:rsidR="004A49CB" w:rsidRPr="004A49CB" w:rsidRDefault="004A49CB" w:rsidP="004A49CB">
      <w:pPr>
        <w:pStyle w:val="affffff3"/>
        <w:spacing w:after="468"/>
        <w:sectPr w:rsidR="004A49CB" w:rsidRPr="004A49CB" w:rsidSect="004A49C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4A49CB">
        <w:fldChar w:fldCharType="end"/>
      </w:r>
    </w:p>
    <w:p w14:paraId="396B07B1" w14:textId="77777777" w:rsidR="00C043B5" w:rsidRDefault="00E43E2E">
      <w:pPr>
        <w:pStyle w:val="a6"/>
        <w:spacing w:after="468"/>
      </w:pPr>
      <w:bookmarkStart w:id="26" w:name="_Toc170821188"/>
      <w:bookmarkStart w:id="27" w:name="BookMark2"/>
      <w:bookmarkEnd w:id="21"/>
      <w:r>
        <w:rPr>
          <w:spacing w:val="320"/>
        </w:rPr>
        <w:lastRenderedPageBreak/>
        <w:t>前</w:t>
      </w:r>
      <w:r>
        <w:t>言</w:t>
      </w:r>
      <w:bookmarkEnd w:id="22"/>
      <w:bookmarkEnd w:id="23"/>
      <w:bookmarkEnd w:id="24"/>
      <w:bookmarkEnd w:id="25"/>
      <w:bookmarkEnd w:id="26"/>
    </w:p>
    <w:p w14:paraId="5A12DF99" w14:textId="77777777" w:rsidR="00C043B5" w:rsidRDefault="00E43E2E">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118E9AB" w14:textId="77777777" w:rsidR="00C043B5" w:rsidRDefault="00E43E2E">
      <w:pPr>
        <w:pStyle w:val="affffe"/>
        <w:ind w:firstLine="420"/>
      </w:pPr>
      <w:r>
        <w:rPr>
          <w:rFonts w:hint="eastAsia"/>
        </w:rPr>
        <w:t>请注意本文件的某些内容可能涉及专利。本文件的发布机构不承担识别专利的责任。</w:t>
      </w:r>
    </w:p>
    <w:p w14:paraId="53C90CFA" w14:textId="77777777" w:rsidR="00C043B5" w:rsidRDefault="00E43E2E">
      <w:pPr>
        <w:pStyle w:val="affffe"/>
        <w:ind w:firstLine="420"/>
      </w:pPr>
      <w:r>
        <w:rPr>
          <w:rFonts w:hint="eastAsia"/>
        </w:rPr>
        <w:t>本文件由江苏中</w:t>
      </w:r>
      <w:proofErr w:type="gramStart"/>
      <w:r>
        <w:rPr>
          <w:rFonts w:hint="eastAsia"/>
        </w:rPr>
        <w:t>创供应链服务</w:t>
      </w:r>
      <w:proofErr w:type="gramEnd"/>
      <w:r>
        <w:rPr>
          <w:rFonts w:hint="eastAsia"/>
        </w:rPr>
        <w:t>有限公司提出。</w:t>
      </w:r>
    </w:p>
    <w:p w14:paraId="6303B413" w14:textId="77777777" w:rsidR="00C043B5" w:rsidRDefault="00E43E2E">
      <w:pPr>
        <w:pStyle w:val="affffe"/>
        <w:ind w:firstLine="420"/>
      </w:pPr>
      <w:r>
        <w:rPr>
          <w:rFonts w:hint="eastAsia"/>
        </w:rPr>
        <w:t>本文件由江苏省商务厅归口。</w:t>
      </w:r>
    </w:p>
    <w:p w14:paraId="20203444" w14:textId="77777777" w:rsidR="00C043B5" w:rsidRDefault="00E43E2E">
      <w:pPr>
        <w:pStyle w:val="affffe"/>
        <w:ind w:firstLine="420"/>
      </w:pPr>
      <w:r>
        <w:rPr>
          <w:rFonts w:hint="eastAsia"/>
        </w:rPr>
        <w:t>本文件起草单位：江苏中</w:t>
      </w:r>
      <w:proofErr w:type="gramStart"/>
      <w:r>
        <w:rPr>
          <w:rFonts w:hint="eastAsia"/>
        </w:rPr>
        <w:t>创供应链服务</w:t>
      </w:r>
      <w:proofErr w:type="gramEnd"/>
      <w:r>
        <w:rPr>
          <w:rFonts w:hint="eastAsia"/>
        </w:rPr>
        <w:t>有限公司、江苏省质量和标准化研究院。</w:t>
      </w:r>
    </w:p>
    <w:p w14:paraId="0E81D5BF" w14:textId="49BCA544" w:rsidR="00C043B5" w:rsidRDefault="00E43E2E">
      <w:pPr>
        <w:pStyle w:val="affffe"/>
        <w:ind w:firstLine="420"/>
      </w:pPr>
      <w:r>
        <w:rPr>
          <w:rFonts w:hint="eastAsia"/>
        </w:rPr>
        <w:t>本文件主要起草人：薛波、陈银龙、张秀晨、</w:t>
      </w:r>
      <w:r w:rsidR="006A4F2E">
        <w:rPr>
          <w:rFonts w:hint="eastAsia"/>
        </w:rPr>
        <w:t>曹思齐</w:t>
      </w:r>
      <w:r w:rsidR="00A1533E">
        <w:rPr>
          <w:rFonts w:hint="eastAsia"/>
        </w:rPr>
        <w:t>、</w:t>
      </w:r>
      <w:r w:rsidR="00A1533E" w:rsidRPr="00A1533E">
        <w:rPr>
          <w:rFonts w:hint="eastAsia"/>
        </w:rPr>
        <w:t>刘中顼</w:t>
      </w:r>
      <w:r w:rsidR="00A1533E">
        <w:rPr>
          <w:rFonts w:hint="eastAsia"/>
        </w:rPr>
        <w:t>、</w:t>
      </w:r>
      <w:r w:rsidR="00A1533E" w:rsidRPr="00A1533E">
        <w:rPr>
          <w:rFonts w:hint="eastAsia"/>
        </w:rPr>
        <w:t>陈浩</w:t>
      </w:r>
      <w:r w:rsidR="00A1533E">
        <w:rPr>
          <w:rFonts w:hint="eastAsia"/>
        </w:rPr>
        <w:t>、</w:t>
      </w:r>
      <w:r w:rsidR="00A1533E" w:rsidRPr="00A1533E">
        <w:rPr>
          <w:rFonts w:hint="eastAsia"/>
        </w:rPr>
        <w:t>张耀元</w:t>
      </w:r>
      <w:bookmarkStart w:id="28" w:name="_GoBack"/>
      <w:bookmarkEnd w:id="28"/>
      <w:r>
        <w:rPr>
          <w:rFonts w:hint="eastAsia"/>
        </w:rPr>
        <w:t>。</w:t>
      </w:r>
    </w:p>
    <w:p w14:paraId="25F1A6FA" w14:textId="77777777" w:rsidR="00C043B5" w:rsidRDefault="00C043B5">
      <w:pPr>
        <w:pStyle w:val="affffe"/>
        <w:ind w:firstLine="420"/>
      </w:pPr>
    </w:p>
    <w:p w14:paraId="429F8D34" w14:textId="77777777" w:rsidR="00C043B5" w:rsidRDefault="00C043B5">
      <w:pPr>
        <w:pStyle w:val="affffe"/>
        <w:ind w:firstLine="420"/>
        <w:sectPr w:rsidR="00C043B5">
          <w:pgSz w:w="11906" w:h="16838"/>
          <w:pgMar w:top="1928" w:right="1134" w:bottom="1134" w:left="1134" w:header="1418" w:footer="1134" w:gutter="284"/>
          <w:pgNumType w:fmt="upperRoman"/>
          <w:cols w:space="425"/>
          <w:formProt w:val="0"/>
          <w:docGrid w:type="lines" w:linePitch="312"/>
        </w:sectPr>
      </w:pPr>
    </w:p>
    <w:p w14:paraId="7DF8C932" w14:textId="77777777" w:rsidR="00C043B5" w:rsidRDefault="00C043B5">
      <w:pPr>
        <w:spacing w:line="20" w:lineRule="exact"/>
        <w:jc w:val="center"/>
        <w:rPr>
          <w:rFonts w:ascii="黑体" w:eastAsia="黑体" w:hAnsi="黑体"/>
          <w:sz w:val="32"/>
          <w:szCs w:val="32"/>
        </w:rPr>
      </w:pPr>
      <w:bookmarkStart w:id="29" w:name="BookMark4"/>
      <w:bookmarkEnd w:id="27"/>
    </w:p>
    <w:p w14:paraId="4C4B840A" w14:textId="77777777" w:rsidR="00C043B5" w:rsidRDefault="00C043B5">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53E462C5101D4B6AAAA21F29406A5E96"/>
        </w:placeholder>
      </w:sdtPr>
      <w:sdtEndPr/>
      <w:sdtContent>
        <w:p w14:paraId="08155DA9" w14:textId="77777777" w:rsidR="00C043B5" w:rsidRDefault="00E43E2E">
          <w:pPr>
            <w:pStyle w:val="afffffffff1"/>
            <w:spacing w:beforeLines="100" w:before="312" w:afterLines="220" w:after="686"/>
          </w:pPr>
          <w:r>
            <w:rPr>
              <w:rFonts w:hint="eastAsia"/>
            </w:rPr>
            <w:t>跨境电商零售进口商品线下展示交易规范</w:t>
          </w:r>
        </w:p>
      </w:sdtContent>
    </w:sdt>
    <w:p w14:paraId="36B6D0B2" w14:textId="77777777" w:rsidR="00C043B5" w:rsidRDefault="00E43E2E">
      <w:pPr>
        <w:pStyle w:val="affc"/>
        <w:spacing w:before="312" w:after="312"/>
      </w:pPr>
      <w:bookmarkStart w:id="31" w:name="_Toc24884218"/>
      <w:bookmarkStart w:id="32" w:name="_Toc26986530"/>
      <w:bookmarkStart w:id="33" w:name="_Toc112163126"/>
      <w:bookmarkStart w:id="34" w:name="_Toc97191423"/>
      <w:bookmarkStart w:id="35" w:name="_Toc26648465"/>
      <w:bookmarkStart w:id="36" w:name="_Toc26986771"/>
      <w:bookmarkStart w:id="37" w:name="_Toc121388548"/>
      <w:bookmarkStart w:id="38" w:name="_Toc17233333"/>
      <w:bookmarkStart w:id="39" w:name="_Toc24884211"/>
      <w:bookmarkStart w:id="40" w:name="_Toc17233325"/>
      <w:bookmarkStart w:id="41" w:name="_Toc26718930"/>
      <w:bookmarkStart w:id="42" w:name="_Toc170821151"/>
      <w:bookmarkStart w:id="43" w:name="_Toc170821176"/>
      <w:bookmarkStart w:id="44" w:name="_Toc170821189"/>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E710E43" w14:textId="30616A34" w:rsidR="00C043B5" w:rsidRDefault="00E43E2E">
      <w:pPr>
        <w:pStyle w:val="affffe"/>
        <w:ind w:firstLine="420"/>
      </w:pPr>
      <w:bookmarkStart w:id="45" w:name="_Toc24884219"/>
      <w:bookmarkStart w:id="46" w:name="_Toc17233334"/>
      <w:bookmarkStart w:id="47" w:name="_Toc26648466"/>
      <w:bookmarkStart w:id="48" w:name="_Toc24884212"/>
      <w:bookmarkStart w:id="49" w:name="_Toc17233326"/>
      <w:r>
        <w:rPr>
          <w:rFonts w:hint="eastAsia"/>
        </w:rPr>
        <w:t>本文件规定了跨境电子商务（以下简称“跨境电商”）零售进口商品线下展示交易的</w:t>
      </w:r>
      <w:r w:rsidR="004A49CB">
        <w:rPr>
          <w:rFonts w:hint="eastAsia"/>
        </w:rPr>
        <w:t>总体</w:t>
      </w:r>
      <w:r>
        <w:rPr>
          <w:rFonts w:hint="eastAsia"/>
        </w:rPr>
        <w:t>原则、基本要求、交易流程、</w:t>
      </w:r>
      <w:r w:rsidR="004A49CB">
        <w:rPr>
          <w:rFonts w:hint="eastAsia"/>
        </w:rPr>
        <w:t>追溯召回以及风险管理的要求</w:t>
      </w:r>
      <w:r>
        <w:rPr>
          <w:rFonts w:hint="eastAsia"/>
        </w:rPr>
        <w:t>。</w:t>
      </w:r>
    </w:p>
    <w:p w14:paraId="723CF2C2" w14:textId="6199831F" w:rsidR="00C043B5" w:rsidRDefault="00E43E2E">
      <w:pPr>
        <w:pStyle w:val="affffe"/>
        <w:ind w:firstLine="420"/>
      </w:pPr>
      <w:r>
        <w:rPr>
          <w:rFonts w:hint="eastAsia"/>
        </w:rPr>
        <w:t>本文件适用于</w:t>
      </w:r>
      <w:r w:rsidR="00F9794D">
        <w:rPr>
          <w:rFonts w:hint="eastAsia"/>
        </w:rPr>
        <w:t>各跨境电商企业开展</w:t>
      </w:r>
      <w:r>
        <w:rPr>
          <w:rFonts w:hint="eastAsia"/>
        </w:rPr>
        <w:t>跨境电商零售进口商品的线下展示交易。</w:t>
      </w:r>
    </w:p>
    <w:p w14:paraId="2739F530" w14:textId="77777777" w:rsidR="00C043B5" w:rsidRDefault="00E43E2E">
      <w:pPr>
        <w:pStyle w:val="affc"/>
        <w:spacing w:before="312" w:after="312"/>
      </w:pPr>
      <w:bookmarkStart w:id="50" w:name="_Toc26986772"/>
      <w:bookmarkStart w:id="51" w:name="_Toc26986531"/>
      <w:bookmarkStart w:id="52" w:name="_Toc26718931"/>
      <w:bookmarkStart w:id="53" w:name="_Toc97191424"/>
      <w:bookmarkStart w:id="54" w:name="_Toc121388549"/>
      <w:bookmarkStart w:id="55" w:name="_Toc112163127"/>
      <w:bookmarkStart w:id="56" w:name="_Toc170821152"/>
      <w:bookmarkStart w:id="57" w:name="_Toc170821177"/>
      <w:bookmarkStart w:id="58" w:name="_Toc17082119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25B45838FAFD4698A03044D4267D09F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57FFDE3" w14:textId="77777777" w:rsidR="00C043B5" w:rsidRDefault="00E43E2E">
          <w:pPr>
            <w:pStyle w:val="affffe"/>
            <w:ind w:firstLine="420"/>
          </w:pPr>
          <w:r>
            <w:rPr>
              <w:rFonts w:hint="eastAsia"/>
            </w:rPr>
            <w:t>下列文件中的内容通过文中的规范性引用而构成本文件必不可少的</w:t>
          </w:r>
          <w:r>
            <w:rPr>
              <w:rFonts w:hint="eastAsia"/>
            </w:rPr>
            <w:t>条款。其中，注日期的引用文件，仅该日期对应的版本适用于本文件；不注日期的引用文件，其最新版本（包括所有的修改单）适用于本文件。</w:t>
          </w:r>
        </w:p>
      </w:sdtContent>
    </w:sdt>
    <w:p w14:paraId="4A3BEA4C" w14:textId="77777777" w:rsidR="00AB2DD1" w:rsidRDefault="00AB2DD1" w:rsidP="00AB2DD1">
      <w:pPr>
        <w:pStyle w:val="affffe"/>
        <w:ind w:firstLine="420"/>
      </w:pPr>
      <w:r w:rsidRPr="00AB2DD1">
        <w:rPr>
          <w:rFonts w:hint="eastAsia"/>
        </w:rPr>
        <w:t>GB/T 35409-2017</w:t>
      </w:r>
      <w:r>
        <w:rPr>
          <w:rFonts w:hint="eastAsia"/>
        </w:rPr>
        <w:t xml:space="preserve">  </w:t>
      </w:r>
      <w:r w:rsidRPr="00AB2DD1">
        <w:rPr>
          <w:rFonts w:hint="eastAsia"/>
        </w:rPr>
        <w:t>电子商务平台商家入驻审核规范</w:t>
      </w:r>
    </w:p>
    <w:p w14:paraId="779830C2" w14:textId="77777777" w:rsidR="00C043B5" w:rsidRDefault="00E43E2E">
      <w:pPr>
        <w:pStyle w:val="affffe"/>
        <w:ind w:firstLine="420"/>
      </w:pPr>
      <w:r>
        <w:rPr>
          <w:rFonts w:hint="eastAsia"/>
        </w:rPr>
        <w:t xml:space="preserve">GB/T 35411-2017  </w:t>
      </w:r>
      <w:r>
        <w:rPr>
          <w:rFonts w:hint="eastAsia"/>
        </w:rPr>
        <w:t>电子商务平台产品信息展示要求</w:t>
      </w:r>
    </w:p>
    <w:p w14:paraId="249389CD" w14:textId="77777777" w:rsidR="00C043B5" w:rsidRDefault="00E43E2E">
      <w:pPr>
        <w:pStyle w:val="affffe"/>
        <w:ind w:firstLine="420"/>
      </w:pPr>
      <w:r>
        <w:rPr>
          <w:rFonts w:hint="eastAsia"/>
        </w:rPr>
        <w:t xml:space="preserve">GB/T 39062-2020  </w:t>
      </w:r>
      <w:r>
        <w:rPr>
          <w:rFonts w:hint="eastAsia"/>
        </w:rPr>
        <w:t>跨境电子商务</w:t>
      </w:r>
      <w:r>
        <w:rPr>
          <w:rFonts w:hint="eastAsia"/>
        </w:rPr>
        <w:t xml:space="preserve">  </w:t>
      </w:r>
      <w:r>
        <w:rPr>
          <w:rFonts w:hint="eastAsia"/>
        </w:rPr>
        <w:t>产品溯源信息管理规范</w:t>
      </w:r>
    </w:p>
    <w:p w14:paraId="4B1A32BF" w14:textId="77777777" w:rsidR="00C043B5" w:rsidRDefault="00E43E2E">
      <w:pPr>
        <w:pStyle w:val="affffe"/>
        <w:ind w:firstLine="420"/>
      </w:pPr>
      <w:r>
        <w:t>GBT 40094.1-2021</w:t>
      </w:r>
      <w:r>
        <w:rPr>
          <w:rFonts w:hint="eastAsia"/>
        </w:rPr>
        <w:t xml:space="preserve">  </w:t>
      </w:r>
      <w:r>
        <w:rPr>
          <w:rFonts w:hint="eastAsia"/>
        </w:rPr>
        <w:t>电子商务数据交易</w:t>
      </w:r>
      <w:r>
        <w:rPr>
          <w:rFonts w:hint="eastAsia"/>
        </w:rPr>
        <w:t xml:space="preserve">  </w:t>
      </w:r>
      <w:r>
        <w:rPr>
          <w:rFonts w:hint="eastAsia"/>
        </w:rPr>
        <w:t>第</w:t>
      </w:r>
      <w:r>
        <w:rPr>
          <w:rFonts w:hint="eastAsia"/>
        </w:rPr>
        <w:t>1</w:t>
      </w:r>
      <w:r>
        <w:rPr>
          <w:rFonts w:hint="eastAsia"/>
        </w:rPr>
        <w:t>部分：准则</w:t>
      </w:r>
    </w:p>
    <w:p w14:paraId="4719A8D8" w14:textId="77777777" w:rsidR="00C043B5" w:rsidRDefault="00E43E2E">
      <w:pPr>
        <w:pStyle w:val="affffe"/>
        <w:ind w:firstLine="420"/>
      </w:pPr>
      <w:r>
        <w:rPr>
          <w:rFonts w:hint="eastAsia"/>
        </w:rPr>
        <w:t xml:space="preserve">GB/T 40105-2021  </w:t>
      </w:r>
      <w:r>
        <w:rPr>
          <w:rFonts w:hint="eastAsia"/>
        </w:rPr>
        <w:t>跨境电子商务交易要求</w:t>
      </w:r>
    </w:p>
    <w:p w14:paraId="3E6F500B" w14:textId="77777777" w:rsidR="00C043B5" w:rsidRDefault="00E43E2E">
      <w:pPr>
        <w:pStyle w:val="affffe"/>
        <w:ind w:firstLine="420"/>
      </w:pPr>
      <w:r>
        <w:rPr>
          <w:rFonts w:hint="eastAsia"/>
        </w:rPr>
        <w:t xml:space="preserve">GB/T 41825-2022  </w:t>
      </w:r>
      <w:r>
        <w:rPr>
          <w:rFonts w:hint="eastAsia"/>
        </w:rPr>
        <w:t>中小</w:t>
      </w:r>
      <w:proofErr w:type="gramStart"/>
      <w:r>
        <w:rPr>
          <w:rFonts w:hint="eastAsia"/>
        </w:rPr>
        <w:t>微企业</w:t>
      </w:r>
      <w:proofErr w:type="gramEnd"/>
      <w:r>
        <w:rPr>
          <w:rFonts w:hint="eastAsia"/>
        </w:rPr>
        <w:t>跨境电</w:t>
      </w:r>
      <w:proofErr w:type="gramStart"/>
      <w:r>
        <w:rPr>
          <w:rFonts w:hint="eastAsia"/>
        </w:rPr>
        <w:t>商综合</w:t>
      </w:r>
      <w:proofErr w:type="gramEnd"/>
      <w:r>
        <w:rPr>
          <w:rFonts w:hint="eastAsia"/>
        </w:rPr>
        <w:t>服务业务管理规范</w:t>
      </w:r>
    </w:p>
    <w:p w14:paraId="4F5E8D36" w14:textId="77777777" w:rsidR="00C043B5" w:rsidRDefault="00E43E2E">
      <w:pPr>
        <w:pStyle w:val="affc"/>
        <w:spacing w:before="312" w:after="312"/>
      </w:pPr>
      <w:bookmarkStart w:id="59" w:name="_Toc112163128"/>
      <w:bookmarkStart w:id="60" w:name="_Toc97191425"/>
      <w:bookmarkStart w:id="61" w:name="_Toc121388550"/>
      <w:bookmarkStart w:id="62" w:name="_Toc170821153"/>
      <w:bookmarkStart w:id="63" w:name="_Toc170821178"/>
      <w:bookmarkStart w:id="64" w:name="_Toc170821191"/>
      <w:r>
        <w:rPr>
          <w:rFonts w:hint="eastAsia"/>
          <w:szCs w:val="21"/>
        </w:rPr>
        <w:t>术语和定义</w:t>
      </w:r>
      <w:bookmarkEnd w:id="59"/>
      <w:bookmarkEnd w:id="60"/>
      <w:bookmarkEnd w:id="61"/>
      <w:bookmarkEnd w:id="62"/>
      <w:bookmarkEnd w:id="63"/>
      <w:bookmarkEnd w:id="64"/>
    </w:p>
    <w:bookmarkStart w:id="65" w:name="_Toc26986532" w:displacedByCustomXml="next"/>
    <w:bookmarkEnd w:id="65" w:displacedByCustomXml="next"/>
    <w:sdt>
      <w:sdtPr>
        <w:id w:val="-1909835108"/>
        <w:placeholder>
          <w:docPart w:val="A5DD460E3EBB43D4B0A0F0C7A10507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95C3AF0" w14:textId="77777777" w:rsidR="00C043B5" w:rsidRDefault="00E43E2E">
          <w:pPr>
            <w:pStyle w:val="affffe"/>
            <w:ind w:firstLine="420"/>
          </w:pPr>
          <w:r>
            <w:t>下列术语和定义适用于本文件。</w:t>
          </w:r>
        </w:p>
      </w:sdtContent>
    </w:sdt>
    <w:p w14:paraId="624DFFB9" w14:textId="77777777" w:rsidR="00C043B5" w:rsidRDefault="00E43E2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跨境电子商务</w:t>
      </w:r>
      <w:r>
        <w:rPr>
          <w:rFonts w:ascii="黑体" w:eastAsia="黑体" w:hAnsi="黑体" w:hint="eastAsia"/>
        </w:rPr>
        <w:t xml:space="preserve">  c</w:t>
      </w:r>
      <w:r>
        <w:rPr>
          <w:rFonts w:ascii="黑体" w:eastAsia="黑体" w:hAnsi="黑体"/>
        </w:rPr>
        <w:t>ross-border e-commerce</w:t>
      </w:r>
    </w:p>
    <w:p w14:paraId="655843D5" w14:textId="77777777" w:rsidR="00C043B5" w:rsidRDefault="00E43E2E">
      <w:pPr>
        <w:pStyle w:val="affffe"/>
        <w:ind w:firstLine="420"/>
      </w:pPr>
      <w:r>
        <w:rPr>
          <w:rFonts w:hint="eastAsia"/>
        </w:rPr>
        <w:t>分属不同关境的交易主体，通过电子商务平台达成交易，进行支付结算，并通过跨境物流送达商品、完成交易的一种商业活动。</w:t>
      </w:r>
    </w:p>
    <w:p w14:paraId="046CBE10" w14:textId="7920452F" w:rsidR="00DC5650" w:rsidRDefault="00E43E2E" w:rsidP="00DC5650">
      <w:pPr>
        <w:pStyle w:val="affffe"/>
        <w:ind w:firstLine="420"/>
      </w:pPr>
      <w:r>
        <w:rPr>
          <w:rFonts w:hint="eastAsia"/>
        </w:rPr>
        <w:t>[</w:t>
      </w:r>
      <w:r>
        <w:rPr>
          <w:rFonts w:hint="eastAsia"/>
        </w:rPr>
        <w:t>来源：</w:t>
      </w:r>
      <w:r>
        <w:rPr>
          <w:rFonts w:hint="eastAsia"/>
        </w:rPr>
        <w:t>GB/T 40105-2021</w:t>
      </w:r>
      <w:r>
        <w:rPr>
          <w:rFonts w:hint="eastAsia"/>
        </w:rPr>
        <w:t>，</w:t>
      </w:r>
      <w:r>
        <w:rPr>
          <w:rFonts w:hint="eastAsia"/>
        </w:rPr>
        <w:t>2.1]</w:t>
      </w:r>
    </w:p>
    <w:p w14:paraId="6C5C279D" w14:textId="3DC3BCAB" w:rsidR="00DC5650" w:rsidRPr="00DC5650" w:rsidRDefault="00DC5650" w:rsidP="00DC5650">
      <w:pPr>
        <w:pStyle w:val="affffffffffd"/>
        <w:ind w:left="420" w:hangingChars="200" w:hanging="420"/>
        <w:rPr>
          <w:rFonts w:ascii="黑体" w:eastAsia="黑体" w:hAnsi="黑体"/>
        </w:rPr>
      </w:pPr>
      <w:r w:rsidRPr="00DC5650">
        <w:rPr>
          <w:rFonts w:ascii="黑体" w:eastAsia="黑体" w:hAnsi="黑体"/>
        </w:rPr>
        <w:br/>
      </w:r>
      <w:r w:rsidRPr="00DC5650">
        <w:rPr>
          <w:rFonts w:ascii="黑体" w:eastAsia="黑体" w:hAnsi="黑体" w:hint="eastAsia"/>
        </w:rPr>
        <w:t>跨境电子商务平台  cross-border electronic commerce platform</w:t>
      </w:r>
    </w:p>
    <w:p w14:paraId="1AC901AB" w14:textId="682F1720" w:rsidR="00DC5650" w:rsidRDefault="00DC5650" w:rsidP="00DC5650">
      <w:pPr>
        <w:pStyle w:val="affffe"/>
        <w:ind w:firstLine="420"/>
      </w:pPr>
      <w:r>
        <w:rPr>
          <w:rFonts w:hint="eastAsia"/>
        </w:rPr>
        <w:t>在跨境电子商务活动中为交易双方或多方提供信息发布、信息递送、数据处理等一项或多项服务，实现交易目的的信息网络系统</w:t>
      </w:r>
      <w:r w:rsidR="00552328">
        <w:rPr>
          <w:rFonts w:hint="eastAsia"/>
        </w:rPr>
        <w:t>，以下简称“平台”</w:t>
      </w:r>
      <w:r>
        <w:rPr>
          <w:rFonts w:hint="eastAsia"/>
        </w:rPr>
        <w:t>。</w:t>
      </w:r>
    </w:p>
    <w:p w14:paraId="3FD788DC" w14:textId="0500F8A1" w:rsidR="00DC5650" w:rsidRDefault="00DC5650" w:rsidP="00DC5650">
      <w:pPr>
        <w:pStyle w:val="affffe"/>
        <w:ind w:firstLine="420"/>
      </w:pPr>
      <w:r>
        <w:rPr>
          <w:rFonts w:hint="eastAsia"/>
        </w:rPr>
        <w:t>[来源：GB/T 40105-2021，2.2]</w:t>
      </w:r>
    </w:p>
    <w:p w14:paraId="598DF42D" w14:textId="77777777" w:rsidR="00C043B5" w:rsidRDefault="00E43E2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跨境电商零售进口</w:t>
      </w:r>
      <w:r>
        <w:rPr>
          <w:rFonts w:ascii="黑体" w:eastAsia="黑体" w:hAnsi="黑体" w:hint="eastAsia"/>
        </w:rPr>
        <w:t xml:space="preserve">  </w:t>
      </w:r>
      <w:r>
        <w:rPr>
          <w:rFonts w:ascii="黑体" w:eastAsia="黑体" w:hAnsi="黑体"/>
        </w:rPr>
        <w:t>cross-border e-commerce retail imports</w:t>
      </w:r>
    </w:p>
    <w:p w14:paraId="35DD4F25" w14:textId="77777777" w:rsidR="00C043B5" w:rsidRDefault="00E43E2E">
      <w:pPr>
        <w:pStyle w:val="affffe"/>
        <w:ind w:firstLine="420"/>
      </w:pPr>
      <w:r>
        <w:rPr>
          <w:rFonts w:hint="eastAsia"/>
        </w:rPr>
        <w:t>中国境内消费者通过跨境电商第三方平台经营者自境外购买商品，并通过“网购保税进口”（海关监管方式代码</w:t>
      </w:r>
      <w:r>
        <w:rPr>
          <w:rFonts w:hint="eastAsia"/>
        </w:rPr>
        <w:t>1210</w:t>
      </w:r>
      <w:r>
        <w:rPr>
          <w:rFonts w:hint="eastAsia"/>
        </w:rPr>
        <w:t>）或“直购进口”（海关监管方式代码</w:t>
      </w:r>
      <w:r>
        <w:rPr>
          <w:rFonts w:hint="eastAsia"/>
        </w:rPr>
        <w:t>9610</w:t>
      </w:r>
      <w:r>
        <w:rPr>
          <w:rFonts w:hint="eastAsia"/>
        </w:rPr>
        <w:t>）运递进境的消费行为。</w:t>
      </w:r>
    </w:p>
    <w:p w14:paraId="481E9A3E" w14:textId="77777777" w:rsidR="00C043B5" w:rsidRDefault="00E43E2E">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商品线下展示交易</w:t>
      </w:r>
      <w:r>
        <w:rPr>
          <w:rFonts w:ascii="黑体" w:eastAsia="黑体" w:hAnsi="黑体" w:hint="eastAsia"/>
        </w:rPr>
        <w:t xml:space="preserve">  </w:t>
      </w:r>
      <w:r>
        <w:rPr>
          <w:rFonts w:ascii="黑体" w:eastAsia="黑体" w:hAnsi="黑体"/>
        </w:rPr>
        <w:t xml:space="preserve">goods </w:t>
      </w:r>
      <w:r>
        <w:rPr>
          <w:rFonts w:ascii="黑体" w:eastAsia="黑体" w:hAnsi="黑体" w:hint="eastAsia"/>
        </w:rPr>
        <w:t>o</w:t>
      </w:r>
      <w:r>
        <w:rPr>
          <w:rFonts w:ascii="黑体" w:eastAsia="黑体" w:hAnsi="黑体"/>
        </w:rPr>
        <w:t>ffline dis</w:t>
      </w:r>
      <w:r>
        <w:rPr>
          <w:rFonts w:ascii="黑体" w:eastAsia="黑体" w:hAnsi="黑体"/>
        </w:rPr>
        <w:t>play transaction</w:t>
      </w:r>
    </w:p>
    <w:p w14:paraId="59100CC5" w14:textId="77777777" w:rsidR="00C043B5" w:rsidRDefault="00E43E2E">
      <w:pPr>
        <w:pStyle w:val="affffe"/>
        <w:ind w:firstLine="420"/>
      </w:pPr>
      <w:r>
        <w:rPr>
          <w:rFonts w:hint="eastAsia"/>
        </w:rPr>
        <w:lastRenderedPageBreak/>
        <w:t>跨境电商经营者在线下门店对商品及信息进行陈列展示，引导消费者采取线上下单、物流配送的方式进行商品购买的交易模式。</w:t>
      </w:r>
    </w:p>
    <w:p w14:paraId="57C6D002" w14:textId="77777777" w:rsidR="00C043B5" w:rsidRDefault="00E43E2E">
      <w:pPr>
        <w:pStyle w:val="affc"/>
        <w:spacing w:before="312" w:after="312"/>
      </w:pPr>
      <w:bookmarkStart w:id="66" w:name="_Toc92352304"/>
      <w:bookmarkStart w:id="67" w:name="_Toc112163129"/>
      <w:bookmarkStart w:id="68" w:name="_Toc121388551"/>
      <w:bookmarkStart w:id="69" w:name="_Toc92264344"/>
      <w:bookmarkStart w:id="70" w:name="_Toc170821154"/>
      <w:bookmarkStart w:id="71" w:name="_Toc170821179"/>
      <w:bookmarkStart w:id="72" w:name="_Toc170821192"/>
      <w:r>
        <w:rPr>
          <w:rFonts w:hint="eastAsia"/>
        </w:rPr>
        <w:t>总体原则</w:t>
      </w:r>
      <w:bookmarkEnd w:id="66"/>
      <w:bookmarkEnd w:id="67"/>
      <w:bookmarkEnd w:id="68"/>
      <w:bookmarkEnd w:id="69"/>
      <w:bookmarkEnd w:id="70"/>
      <w:bookmarkEnd w:id="71"/>
      <w:bookmarkEnd w:id="72"/>
    </w:p>
    <w:p w14:paraId="0126D2E5" w14:textId="77777777" w:rsidR="00C043B5" w:rsidRDefault="00E43E2E">
      <w:pPr>
        <w:pStyle w:val="affd"/>
        <w:spacing w:before="156" w:after="156"/>
      </w:pPr>
      <w:r>
        <w:rPr>
          <w:rFonts w:hint="eastAsia"/>
        </w:rPr>
        <w:t>合</w:t>
      </w:r>
      <w:proofErr w:type="gramStart"/>
      <w:r>
        <w:rPr>
          <w:rFonts w:hint="eastAsia"/>
        </w:rPr>
        <w:t>规</w:t>
      </w:r>
      <w:proofErr w:type="gramEnd"/>
      <w:r>
        <w:rPr>
          <w:rFonts w:hint="eastAsia"/>
        </w:rPr>
        <w:t>性</w:t>
      </w:r>
    </w:p>
    <w:p w14:paraId="49753976" w14:textId="77777777" w:rsidR="00C043B5" w:rsidRDefault="00E43E2E">
      <w:pPr>
        <w:pStyle w:val="affffe"/>
        <w:ind w:firstLine="420"/>
      </w:pPr>
      <w:r>
        <w:rPr>
          <w:rFonts w:hint="eastAsia"/>
        </w:rPr>
        <w:t>商品线下展示交易符合国家法律、法规的要求。</w:t>
      </w:r>
    </w:p>
    <w:p w14:paraId="312A4C65" w14:textId="77777777" w:rsidR="00C043B5" w:rsidRDefault="00E43E2E">
      <w:pPr>
        <w:pStyle w:val="affd"/>
        <w:spacing w:before="156" w:after="156"/>
      </w:pPr>
      <w:r>
        <w:rPr>
          <w:rFonts w:hint="eastAsia"/>
        </w:rPr>
        <w:t>真实性</w:t>
      </w:r>
    </w:p>
    <w:p w14:paraId="3EC18C8B" w14:textId="77777777" w:rsidR="00C043B5" w:rsidRDefault="00E43E2E">
      <w:pPr>
        <w:pStyle w:val="affffe"/>
        <w:ind w:firstLine="420"/>
      </w:pPr>
      <w:r>
        <w:rPr>
          <w:rFonts w:hint="eastAsia"/>
        </w:rPr>
        <w:t>线下展示的商品信息状态真实、准确、有效，无虚假内容。</w:t>
      </w:r>
    </w:p>
    <w:p w14:paraId="22397FC6" w14:textId="77777777" w:rsidR="00C043B5" w:rsidRDefault="00E43E2E">
      <w:pPr>
        <w:pStyle w:val="affd"/>
        <w:spacing w:before="156" w:after="156"/>
      </w:pPr>
      <w:r>
        <w:rPr>
          <w:rFonts w:hint="eastAsia"/>
        </w:rPr>
        <w:t>规范性</w:t>
      </w:r>
    </w:p>
    <w:p w14:paraId="12E78927" w14:textId="77777777" w:rsidR="00C043B5" w:rsidRDefault="00E43E2E">
      <w:pPr>
        <w:pStyle w:val="affffe"/>
        <w:ind w:firstLine="420"/>
      </w:pPr>
      <w:r>
        <w:rPr>
          <w:rFonts w:hint="eastAsia"/>
        </w:rPr>
        <w:t>线下展示的商品信息使用规范的语言和术语，并对专用或特定的术语进行解释。</w:t>
      </w:r>
    </w:p>
    <w:p w14:paraId="578555D0" w14:textId="77777777" w:rsidR="00C043B5" w:rsidRDefault="00E43E2E">
      <w:pPr>
        <w:pStyle w:val="affd"/>
        <w:spacing w:before="156" w:after="156"/>
      </w:pPr>
      <w:r>
        <w:rPr>
          <w:rFonts w:hint="eastAsia"/>
        </w:rPr>
        <w:t>一致性</w:t>
      </w:r>
    </w:p>
    <w:p w14:paraId="3139F2B1" w14:textId="0D416871" w:rsidR="00C043B5" w:rsidRDefault="00E43E2E">
      <w:pPr>
        <w:pStyle w:val="affffe"/>
        <w:ind w:firstLine="420"/>
      </w:pPr>
      <w:r>
        <w:rPr>
          <w:rFonts w:hint="eastAsia"/>
        </w:rPr>
        <w:t>平台上展示的产品信息与买家在线下展示体验中以及实际收到的产品一致。</w:t>
      </w:r>
    </w:p>
    <w:p w14:paraId="172039E2" w14:textId="77777777" w:rsidR="00C043B5" w:rsidRDefault="00E43E2E">
      <w:pPr>
        <w:pStyle w:val="affc"/>
        <w:spacing w:before="312" w:after="312"/>
      </w:pPr>
      <w:bookmarkStart w:id="73" w:name="_Toc112163130"/>
      <w:bookmarkStart w:id="74" w:name="_Toc121388552"/>
      <w:bookmarkStart w:id="75" w:name="_Toc92264345"/>
      <w:bookmarkStart w:id="76" w:name="_Toc92352305"/>
      <w:bookmarkStart w:id="77" w:name="_Toc170821155"/>
      <w:bookmarkStart w:id="78" w:name="_Toc170821180"/>
      <w:bookmarkStart w:id="79" w:name="_Toc170821193"/>
      <w:r>
        <w:rPr>
          <w:rFonts w:hint="eastAsia"/>
        </w:rPr>
        <w:t>基本要求</w:t>
      </w:r>
      <w:bookmarkEnd w:id="73"/>
      <w:bookmarkEnd w:id="74"/>
      <w:bookmarkEnd w:id="75"/>
      <w:bookmarkEnd w:id="76"/>
      <w:bookmarkEnd w:id="77"/>
      <w:bookmarkEnd w:id="78"/>
      <w:bookmarkEnd w:id="79"/>
    </w:p>
    <w:p w14:paraId="4A5954D0" w14:textId="77777777" w:rsidR="00C043B5" w:rsidRDefault="00E43E2E">
      <w:pPr>
        <w:pStyle w:val="affd"/>
        <w:spacing w:before="156" w:after="156"/>
      </w:pPr>
      <w:r>
        <w:rPr>
          <w:rFonts w:hint="eastAsia"/>
        </w:rPr>
        <w:t>资质要求</w:t>
      </w:r>
    </w:p>
    <w:p w14:paraId="6C2DCA0B" w14:textId="07C6D06D" w:rsidR="00C043B5" w:rsidRDefault="004A49CB" w:rsidP="004A49CB">
      <w:pPr>
        <w:pStyle w:val="affffffffa"/>
      </w:pPr>
      <w:r>
        <w:rPr>
          <w:rFonts w:hint="eastAsia"/>
        </w:rPr>
        <w:t>应定期对</w:t>
      </w:r>
      <w:r w:rsidR="00F9794D">
        <w:rPr>
          <w:rFonts w:hint="eastAsia"/>
        </w:rPr>
        <w:t>跨境电商企业</w:t>
      </w:r>
      <w:r>
        <w:rPr>
          <w:rFonts w:hint="eastAsia"/>
        </w:rPr>
        <w:t>进行资质核验、登记和备案。审核材料包括但不限于身份证件、营业执照和行政许可等</w:t>
      </w:r>
      <w:r w:rsidR="00F9794D">
        <w:rPr>
          <w:rFonts w:hint="eastAsia"/>
        </w:rPr>
        <w:t>。可</w:t>
      </w:r>
      <w:r>
        <w:rPr>
          <w:rFonts w:hint="eastAsia"/>
        </w:rPr>
        <w:t>按GB/T</w:t>
      </w:r>
      <w:r w:rsidR="00F9794D">
        <w:rPr>
          <w:rFonts w:hint="eastAsia"/>
        </w:rPr>
        <w:t xml:space="preserve"> </w:t>
      </w:r>
      <w:r>
        <w:rPr>
          <w:rFonts w:hint="eastAsia"/>
        </w:rPr>
        <w:t>35409</w:t>
      </w:r>
      <w:r w:rsidR="00F9794D">
        <w:rPr>
          <w:rFonts w:hint="eastAsia"/>
        </w:rPr>
        <w:t>-</w:t>
      </w:r>
      <w:r>
        <w:rPr>
          <w:rFonts w:hint="eastAsia"/>
        </w:rPr>
        <w:t>2017中的相关规定</w:t>
      </w:r>
      <w:r w:rsidR="00F9794D">
        <w:rPr>
          <w:rFonts w:hint="eastAsia"/>
        </w:rPr>
        <w:t>对</w:t>
      </w:r>
      <w:r w:rsidR="00F9794D" w:rsidRPr="00F9794D">
        <w:rPr>
          <w:rFonts w:hint="eastAsia"/>
        </w:rPr>
        <w:t>跨境电商企业</w:t>
      </w:r>
      <w:r>
        <w:rPr>
          <w:rFonts w:hint="eastAsia"/>
        </w:rPr>
        <w:t>进行审核。</w:t>
      </w:r>
    </w:p>
    <w:p w14:paraId="733ACB22" w14:textId="1D65410A" w:rsidR="00F9794D" w:rsidRDefault="004A49CB" w:rsidP="004A49CB">
      <w:pPr>
        <w:pStyle w:val="affffffffa"/>
      </w:pPr>
      <w:r>
        <w:rPr>
          <w:rFonts w:hint="eastAsia"/>
        </w:rPr>
        <w:t>进行</w:t>
      </w:r>
      <w:r w:rsidRPr="00F9794D">
        <w:rPr>
          <w:rFonts w:hint="eastAsia"/>
        </w:rPr>
        <w:t>跨境电子商务零售进口</w:t>
      </w:r>
      <w:r>
        <w:rPr>
          <w:rFonts w:hint="eastAsia"/>
        </w:rPr>
        <w:t>线下展示的</w:t>
      </w:r>
      <w:r w:rsidR="00F9794D" w:rsidRPr="00F9794D">
        <w:rPr>
          <w:rFonts w:hint="eastAsia"/>
        </w:rPr>
        <w:t>商品</w:t>
      </w:r>
      <w:r>
        <w:rPr>
          <w:rFonts w:hint="eastAsia"/>
        </w:rPr>
        <w:t>应</w:t>
      </w:r>
      <w:r w:rsidR="00F9794D" w:rsidRPr="00F9794D">
        <w:rPr>
          <w:rFonts w:hint="eastAsia"/>
        </w:rPr>
        <w:t>属于《跨境电子商务零售进口商品清单》内</w:t>
      </w:r>
      <w:r w:rsidR="00F9794D">
        <w:rPr>
          <w:rFonts w:hint="eastAsia"/>
        </w:rPr>
        <w:t>，</w:t>
      </w:r>
      <w:r w:rsidR="00F9794D" w:rsidRPr="00F9794D">
        <w:rPr>
          <w:rFonts w:hint="eastAsia"/>
        </w:rPr>
        <w:t>限于个人自用并满足跨境电商零售进口税收政策规定的条件。</w:t>
      </w:r>
    </w:p>
    <w:p w14:paraId="33ACFAF0" w14:textId="77777777" w:rsidR="00C043B5" w:rsidRDefault="00E43E2E">
      <w:pPr>
        <w:pStyle w:val="affd"/>
        <w:spacing w:before="156" w:after="156"/>
      </w:pPr>
      <w:r>
        <w:rPr>
          <w:rFonts w:hint="eastAsia"/>
        </w:rPr>
        <w:t>场所要求</w:t>
      </w:r>
    </w:p>
    <w:p w14:paraId="0E23953E" w14:textId="77777777" w:rsidR="00C043B5" w:rsidRDefault="00E43E2E">
      <w:pPr>
        <w:pStyle w:val="affffffffa"/>
      </w:pPr>
      <w:r>
        <w:rPr>
          <w:rFonts w:hint="eastAsia"/>
        </w:rPr>
        <w:t>线下展示</w:t>
      </w:r>
      <w:proofErr w:type="gramStart"/>
      <w:r>
        <w:rPr>
          <w:rFonts w:hint="eastAsia"/>
        </w:rPr>
        <w:t>门店应配置</w:t>
      </w:r>
      <w:proofErr w:type="gramEnd"/>
      <w:r>
        <w:rPr>
          <w:rFonts w:hint="eastAsia"/>
        </w:rPr>
        <w:t>相关电力、消防和防灾等基础设施。</w:t>
      </w:r>
    </w:p>
    <w:p w14:paraId="06212D04" w14:textId="77777777" w:rsidR="00C043B5" w:rsidRDefault="00E43E2E">
      <w:pPr>
        <w:pStyle w:val="affffffffa"/>
      </w:pPr>
      <w:r>
        <w:rPr>
          <w:rFonts w:hint="eastAsia"/>
        </w:rPr>
        <w:t>线下展示</w:t>
      </w:r>
      <w:proofErr w:type="gramStart"/>
      <w:r>
        <w:rPr>
          <w:rFonts w:hint="eastAsia"/>
        </w:rPr>
        <w:t>门店应具有</w:t>
      </w:r>
      <w:proofErr w:type="gramEnd"/>
      <w:r>
        <w:rPr>
          <w:rFonts w:hint="eastAsia"/>
        </w:rPr>
        <w:t>通信、网络等方面的基础通信设施，</w:t>
      </w:r>
      <w:proofErr w:type="gramStart"/>
      <w:r>
        <w:rPr>
          <w:rFonts w:hint="eastAsia"/>
        </w:rPr>
        <w:t>宜建立</w:t>
      </w:r>
      <w:proofErr w:type="gramEnd"/>
      <w:r>
        <w:rPr>
          <w:rFonts w:hint="eastAsia"/>
        </w:rPr>
        <w:t>数据安全和网络安全保障体系。宜建有符合海关监管要求的信息化管理系统。</w:t>
      </w:r>
    </w:p>
    <w:p w14:paraId="41C89C7D" w14:textId="77777777" w:rsidR="00C043B5" w:rsidRDefault="00E43E2E">
      <w:pPr>
        <w:pStyle w:val="affffffffa"/>
      </w:pPr>
      <w:r>
        <w:rPr>
          <w:rFonts w:hint="eastAsia"/>
        </w:rPr>
        <w:t>线下展示</w:t>
      </w:r>
      <w:proofErr w:type="gramStart"/>
      <w:r>
        <w:rPr>
          <w:rFonts w:hint="eastAsia"/>
        </w:rPr>
        <w:t>门店宜清晰</w:t>
      </w:r>
      <w:proofErr w:type="gramEnd"/>
      <w:r>
        <w:rPr>
          <w:rFonts w:hint="eastAsia"/>
        </w:rPr>
        <w:t>划分商品展示区、收银区、试用体验区等区域，并有明显的导向性标示。</w:t>
      </w:r>
    </w:p>
    <w:p w14:paraId="48283D6D" w14:textId="77777777" w:rsidR="00C043B5" w:rsidRDefault="00E43E2E">
      <w:pPr>
        <w:pStyle w:val="affd"/>
        <w:spacing w:before="156" w:after="156"/>
      </w:pPr>
      <w:r>
        <w:rPr>
          <w:rFonts w:hint="eastAsia"/>
        </w:rPr>
        <w:t>人员要求</w:t>
      </w:r>
    </w:p>
    <w:p w14:paraId="4AC96C84" w14:textId="77777777" w:rsidR="00C043B5" w:rsidRDefault="00E43E2E">
      <w:pPr>
        <w:pStyle w:val="affffffffa"/>
      </w:pPr>
      <w:r>
        <w:rPr>
          <w:rFonts w:hint="eastAsia"/>
        </w:rPr>
        <w:t>线下展示门店工作人员应经过岗前培训，熟悉本岗位的服务流程及岗位责任。</w:t>
      </w:r>
    </w:p>
    <w:p w14:paraId="2C54EFB4" w14:textId="77777777" w:rsidR="00C043B5" w:rsidRDefault="00E43E2E">
      <w:pPr>
        <w:pStyle w:val="affffffffa"/>
      </w:pPr>
      <w:r>
        <w:rPr>
          <w:rFonts w:hint="eastAsia"/>
        </w:rPr>
        <w:t>线下展示门</w:t>
      </w:r>
      <w:proofErr w:type="gramStart"/>
      <w:r>
        <w:rPr>
          <w:rFonts w:hint="eastAsia"/>
        </w:rPr>
        <w:t>店引导</w:t>
      </w:r>
      <w:proofErr w:type="gramEnd"/>
      <w:r>
        <w:rPr>
          <w:rFonts w:hint="eastAsia"/>
        </w:rPr>
        <w:t>人员应掌握展示商品的功能和特色，能够指导消费者进行商品选择，正确引导消费者进行线上下单，不夸大，</w:t>
      </w:r>
      <w:proofErr w:type="gramStart"/>
      <w:r>
        <w:rPr>
          <w:rFonts w:hint="eastAsia"/>
        </w:rPr>
        <w:t>不</w:t>
      </w:r>
      <w:proofErr w:type="gramEnd"/>
      <w:r>
        <w:rPr>
          <w:rFonts w:hint="eastAsia"/>
        </w:rPr>
        <w:t>误导。</w:t>
      </w:r>
    </w:p>
    <w:p w14:paraId="517C8782" w14:textId="77777777" w:rsidR="00C043B5" w:rsidRDefault="00E43E2E">
      <w:pPr>
        <w:pStyle w:val="affffffffa"/>
      </w:pPr>
      <w:r>
        <w:rPr>
          <w:rFonts w:hint="eastAsia"/>
        </w:rPr>
        <w:t>平台应配备技术、服务和管理等方面的人员，其要求应包括但不限于：</w:t>
      </w:r>
    </w:p>
    <w:p w14:paraId="31676C21" w14:textId="77777777" w:rsidR="00C043B5" w:rsidRDefault="00E43E2E">
      <w:pPr>
        <w:pStyle w:val="af5"/>
        <w:numPr>
          <w:ilvl w:val="0"/>
          <w:numId w:val="32"/>
        </w:numPr>
      </w:pPr>
      <w:r>
        <w:rPr>
          <w:rFonts w:hint="eastAsia"/>
        </w:rPr>
        <w:t>遵守国家法律法规及所在岗位的各项规章制度和职业道德；</w:t>
      </w:r>
    </w:p>
    <w:p w14:paraId="67AC0906" w14:textId="77777777" w:rsidR="00C043B5" w:rsidRDefault="00E43E2E">
      <w:pPr>
        <w:pStyle w:val="af5"/>
      </w:pPr>
      <w:r>
        <w:rPr>
          <w:rFonts w:hint="eastAsia"/>
        </w:rPr>
        <w:t>具备安全保密意识，并具备突发事件应急处理能力；</w:t>
      </w:r>
    </w:p>
    <w:p w14:paraId="4DE31F9E" w14:textId="77777777" w:rsidR="00C043B5" w:rsidRDefault="00E43E2E">
      <w:pPr>
        <w:pStyle w:val="af5"/>
      </w:pPr>
      <w:r>
        <w:rPr>
          <w:rFonts w:hint="eastAsia"/>
        </w:rPr>
        <w:t>应掌握本岗位所需的专业知识。</w:t>
      </w:r>
    </w:p>
    <w:p w14:paraId="1D40D494" w14:textId="77777777" w:rsidR="00C043B5" w:rsidRDefault="00E43E2E">
      <w:pPr>
        <w:pStyle w:val="affd"/>
        <w:spacing w:before="156" w:after="156"/>
      </w:pPr>
      <w:r>
        <w:rPr>
          <w:rFonts w:hint="eastAsia"/>
        </w:rPr>
        <w:t>平台要求</w:t>
      </w:r>
    </w:p>
    <w:p w14:paraId="5B2805FC" w14:textId="77777777" w:rsidR="00C043B5" w:rsidRDefault="00E43E2E">
      <w:pPr>
        <w:pStyle w:val="affffffffa"/>
      </w:pPr>
      <w:r>
        <w:rPr>
          <w:rFonts w:hint="eastAsia"/>
        </w:rPr>
        <w:t>平台功能、综合服务要</w:t>
      </w:r>
      <w:r>
        <w:rPr>
          <w:rFonts w:hint="eastAsia"/>
        </w:rPr>
        <w:t>求、管理要求及文档记录要求应符合</w:t>
      </w:r>
      <w:r>
        <w:t>GB</w:t>
      </w:r>
      <w:r>
        <w:rPr>
          <w:rFonts w:hint="eastAsia"/>
        </w:rPr>
        <w:t>/</w:t>
      </w:r>
      <w:r>
        <w:t>T 41825</w:t>
      </w:r>
      <w:r>
        <w:rPr>
          <w:rFonts w:hint="eastAsia"/>
        </w:rPr>
        <w:t>-2022</w:t>
      </w:r>
      <w:r>
        <w:rPr>
          <w:rFonts w:hint="eastAsia"/>
        </w:rPr>
        <w:t>中的规定。</w:t>
      </w:r>
    </w:p>
    <w:p w14:paraId="297A74AE" w14:textId="77777777" w:rsidR="00C043B5" w:rsidRDefault="00E43E2E">
      <w:pPr>
        <w:pStyle w:val="affffffffa"/>
      </w:pPr>
      <w:r>
        <w:rPr>
          <w:rFonts w:hint="eastAsia"/>
        </w:rPr>
        <w:lastRenderedPageBreak/>
        <w:t>平台隐私保护、信息安全及合</w:t>
      </w:r>
      <w:proofErr w:type="gramStart"/>
      <w:r>
        <w:rPr>
          <w:rFonts w:hint="eastAsia"/>
        </w:rPr>
        <w:t>规</w:t>
      </w:r>
      <w:proofErr w:type="gramEnd"/>
      <w:r>
        <w:rPr>
          <w:rFonts w:hint="eastAsia"/>
        </w:rPr>
        <w:t>判定应符合</w:t>
      </w:r>
      <w:r>
        <w:t>GB</w:t>
      </w:r>
      <w:r>
        <w:rPr>
          <w:rFonts w:hint="eastAsia"/>
        </w:rPr>
        <w:t>/</w:t>
      </w:r>
      <w:r>
        <w:t>T 40105-2021</w:t>
      </w:r>
      <w:r>
        <w:rPr>
          <w:rFonts w:hint="eastAsia"/>
        </w:rPr>
        <w:t>中的规定。</w:t>
      </w:r>
    </w:p>
    <w:p w14:paraId="59DB12C6" w14:textId="77777777" w:rsidR="00C043B5" w:rsidRDefault="00E43E2E">
      <w:pPr>
        <w:pStyle w:val="affffffffa"/>
      </w:pPr>
      <w:r>
        <w:rPr>
          <w:rFonts w:hint="eastAsia"/>
        </w:rPr>
        <w:t>平台在交易过程中的监督管理及争议处理规则应符合</w:t>
      </w:r>
      <w:r>
        <w:t>GB</w:t>
      </w:r>
      <w:r>
        <w:rPr>
          <w:rFonts w:hint="eastAsia"/>
        </w:rPr>
        <w:t>/</w:t>
      </w:r>
      <w:r>
        <w:t>T 40094.1-2021</w:t>
      </w:r>
      <w:r>
        <w:rPr>
          <w:rFonts w:hint="eastAsia"/>
        </w:rPr>
        <w:t>中的规定。</w:t>
      </w:r>
    </w:p>
    <w:p w14:paraId="446C0E6C" w14:textId="15A38C08" w:rsidR="00C043B5" w:rsidRDefault="00E43E2E">
      <w:pPr>
        <w:pStyle w:val="affc"/>
        <w:spacing w:before="312" w:after="312"/>
      </w:pPr>
      <w:bookmarkStart w:id="80" w:name="_Toc170821156"/>
      <w:bookmarkStart w:id="81" w:name="_Toc170821181"/>
      <w:bookmarkStart w:id="82" w:name="_Toc170821194"/>
      <w:r>
        <w:rPr>
          <w:rFonts w:hint="eastAsia"/>
        </w:rPr>
        <w:t>交易</w:t>
      </w:r>
      <w:r w:rsidR="00F6676E">
        <w:rPr>
          <w:rFonts w:hint="eastAsia"/>
        </w:rPr>
        <w:t>流程</w:t>
      </w:r>
      <w:bookmarkEnd w:id="80"/>
      <w:bookmarkEnd w:id="81"/>
      <w:bookmarkEnd w:id="82"/>
    </w:p>
    <w:p w14:paraId="00720C92" w14:textId="77777777" w:rsidR="00C043B5" w:rsidRDefault="00E43E2E" w:rsidP="003955B3">
      <w:pPr>
        <w:pStyle w:val="affd"/>
        <w:spacing w:before="156" w:after="156"/>
      </w:pPr>
      <w:r>
        <w:rPr>
          <w:rFonts w:hint="eastAsia"/>
        </w:rPr>
        <w:t>线下展示</w:t>
      </w:r>
    </w:p>
    <w:p w14:paraId="3258ED85" w14:textId="77777777" w:rsidR="00C043B5" w:rsidRDefault="00E43E2E" w:rsidP="00F6676E">
      <w:pPr>
        <w:pStyle w:val="affffffffa"/>
      </w:pPr>
      <w:proofErr w:type="gramStart"/>
      <w:r>
        <w:rPr>
          <w:rFonts w:hint="eastAsia"/>
        </w:rPr>
        <w:t>综保区内</w:t>
      </w:r>
      <w:proofErr w:type="gramEnd"/>
      <w:r>
        <w:rPr>
          <w:rFonts w:hint="eastAsia"/>
        </w:rPr>
        <w:t>的跨境电商企业以区内物流货物（监管方式</w:t>
      </w:r>
      <w:r>
        <w:rPr>
          <w:rFonts w:hint="eastAsia"/>
        </w:rPr>
        <w:t xml:space="preserve"> 5034</w:t>
      </w:r>
      <w:r>
        <w:rPr>
          <w:rFonts w:hint="eastAsia"/>
        </w:rPr>
        <w:t>）进口境外货物或通过区区流转将货物运输</w:t>
      </w:r>
      <w:proofErr w:type="gramStart"/>
      <w:r>
        <w:rPr>
          <w:rFonts w:hint="eastAsia"/>
        </w:rPr>
        <w:t>至综保</w:t>
      </w:r>
      <w:proofErr w:type="gramEnd"/>
      <w:r>
        <w:rPr>
          <w:rFonts w:hint="eastAsia"/>
        </w:rPr>
        <w:t>区仓储，按保税展示交易凭保出区，进入线下门店跨境商品展示区或线下门店暂存仓。</w:t>
      </w:r>
    </w:p>
    <w:p w14:paraId="189CCECD" w14:textId="77777777" w:rsidR="00C043B5" w:rsidRDefault="00E43E2E" w:rsidP="00F6676E">
      <w:pPr>
        <w:pStyle w:val="affffffffa"/>
      </w:pPr>
      <w:r>
        <w:rPr>
          <w:rFonts w:hint="eastAsia"/>
        </w:rPr>
        <w:t>线下展示</w:t>
      </w:r>
      <w:proofErr w:type="gramStart"/>
      <w:r>
        <w:rPr>
          <w:rFonts w:hint="eastAsia"/>
        </w:rPr>
        <w:t>门店应设置</w:t>
      </w:r>
      <w:proofErr w:type="gramEnd"/>
      <w:r>
        <w:rPr>
          <w:rFonts w:hint="eastAsia"/>
        </w:rPr>
        <w:t>专门的展示体验区（店、专柜等），并设置蓝底白字（字</w:t>
      </w:r>
      <w:r>
        <w:rPr>
          <w:rFonts w:hint="eastAsia"/>
        </w:rPr>
        <w:t>体为黑体）、两行并排的“跨境电商零售进口商品展示区（非卖品）”的交易提示牌，“（非卖品）”为第二行，字体大小要符合相关要求，跨境电商零售进口商品不应与非跨境电商零售进口商品混放</w:t>
      </w:r>
      <w:proofErr w:type="gramStart"/>
      <w:r>
        <w:rPr>
          <w:rFonts w:hint="eastAsia"/>
        </w:rPr>
        <w:t>或混区展示</w:t>
      </w:r>
      <w:proofErr w:type="gramEnd"/>
      <w:r>
        <w:rPr>
          <w:rFonts w:hint="eastAsia"/>
        </w:rPr>
        <w:t>。</w:t>
      </w:r>
    </w:p>
    <w:p w14:paraId="52B65863" w14:textId="77777777" w:rsidR="00C043B5" w:rsidRDefault="00E43E2E" w:rsidP="00F6676E">
      <w:pPr>
        <w:pStyle w:val="affffffffa"/>
      </w:pPr>
      <w:r>
        <w:rPr>
          <w:rFonts w:hint="eastAsia"/>
        </w:rPr>
        <w:t>线下展示门店在跨境商品展示区进行商品展示，引导消费者在门店的展示区对跨境电商零售进口商品进行线下</w:t>
      </w:r>
      <w:r w:rsidR="002C16F6">
        <w:rPr>
          <w:rFonts w:hint="eastAsia"/>
        </w:rPr>
        <w:t>展示</w:t>
      </w:r>
      <w:r>
        <w:rPr>
          <w:rFonts w:hint="eastAsia"/>
        </w:rPr>
        <w:t>体验。</w:t>
      </w:r>
    </w:p>
    <w:p w14:paraId="3869C238" w14:textId="77777777" w:rsidR="00C043B5" w:rsidRDefault="00E43E2E" w:rsidP="00F6676E">
      <w:pPr>
        <w:pStyle w:val="affffffffa"/>
      </w:pPr>
      <w:r>
        <w:rPr>
          <w:rFonts w:hint="eastAsia"/>
        </w:rPr>
        <w:t>线下展示</w:t>
      </w:r>
      <w:proofErr w:type="gramStart"/>
      <w:r>
        <w:rPr>
          <w:rFonts w:hint="eastAsia"/>
        </w:rPr>
        <w:t>门店应在</w:t>
      </w:r>
      <w:proofErr w:type="gramEnd"/>
      <w:r>
        <w:rPr>
          <w:rFonts w:hint="eastAsia"/>
        </w:rPr>
        <w:t>展示体验区（店、专柜等）醒目位置向消费者提供风险告知书，现场摆放的跨境电商零售进口展示商品（样品）可以无中文标签标识。风险告知书内容参见附录</w:t>
      </w:r>
      <w:r>
        <w:rPr>
          <w:rFonts w:hint="eastAsia"/>
        </w:rPr>
        <w:t>A</w:t>
      </w:r>
      <w:r>
        <w:rPr>
          <w:rFonts w:hint="eastAsia"/>
        </w:rPr>
        <w:t>。</w:t>
      </w:r>
    </w:p>
    <w:p w14:paraId="4C4C9DE2" w14:textId="77777777" w:rsidR="00C043B5" w:rsidRDefault="00E43E2E" w:rsidP="00F6676E">
      <w:pPr>
        <w:pStyle w:val="affffffffa"/>
      </w:pPr>
      <w:r>
        <w:rPr>
          <w:rFonts w:hint="eastAsia"/>
        </w:rPr>
        <w:t>跨境电商零售进口商品展示区（非卖品）可以摆放效期</w:t>
      </w:r>
      <w:proofErr w:type="gramStart"/>
      <w:r>
        <w:rPr>
          <w:rFonts w:hint="eastAsia"/>
        </w:rPr>
        <w:t>内及效期</w:t>
      </w:r>
      <w:proofErr w:type="gramEnd"/>
      <w:r>
        <w:rPr>
          <w:rFonts w:hint="eastAsia"/>
        </w:rPr>
        <w:t>外商品、空罐（盒、瓶等商品外包装）或广告品进行展示。</w:t>
      </w:r>
    </w:p>
    <w:p w14:paraId="3251C224" w14:textId="7B41F551" w:rsidR="00C043B5" w:rsidRDefault="00E43E2E" w:rsidP="00F6676E">
      <w:pPr>
        <w:pStyle w:val="affffffffa"/>
      </w:pPr>
      <w:bookmarkStart w:id="83" w:name="_Hlk170765412"/>
      <w:r>
        <w:rPr>
          <w:rFonts w:hint="eastAsia"/>
        </w:rPr>
        <w:t>展示体验品</w:t>
      </w:r>
      <w:bookmarkEnd w:id="83"/>
      <w:r>
        <w:rPr>
          <w:rFonts w:hint="eastAsia"/>
        </w:rPr>
        <w:t>数量、替换周期及被替换品处置应符合行业规范要求，展示体验</w:t>
      </w:r>
      <w:proofErr w:type="gramStart"/>
      <w:r>
        <w:rPr>
          <w:rFonts w:hint="eastAsia"/>
        </w:rPr>
        <w:t>品信息</w:t>
      </w:r>
      <w:proofErr w:type="gramEnd"/>
      <w:r>
        <w:rPr>
          <w:rFonts w:hint="eastAsia"/>
        </w:rPr>
        <w:t>应符合</w:t>
      </w:r>
      <w:r>
        <w:rPr>
          <w:rFonts w:hint="eastAsia"/>
        </w:rPr>
        <w:t>GB/T 35411-2017</w:t>
      </w:r>
      <w:r>
        <w:rPr>
          <w:rFonts w:hint="eastAsia"/>
        </w:rPr>
        <w:t>第</w:t>
      </w:r>
      <w:r>
        <w:rPr>
          <w:rFonts w:hint="eastAsia"/>
        </w:rPr>
        <w:t>7</w:t>
      </w:r>
      <w:r>
        <w:rPr>
          <w:rFonts w:hint="eastAsia"/>
        </w:rPr>
        <w:t>章要求。</w:t>
      </w:r>
    </w:p>
    <w:p w14:paraId="7D13B240" w14:textId="77777777" w:rsidR="00C043B5" w:rsidRDefault="00E43E2E" w:rsidP="00F6676E">
      <w:pPr>
        <w:pStyle w:val="affd"/>
        <w:spacing w:before="156" w:after="156"/>
      </w:pPr>
      <w:r>
        <w:rPr>
          <w:rFonts w:hint="eastAsia"/>
        </w:rPr>
        <w:t>线上下单</w:t>
      </w:r>
    </w:p>
    <w:p w14:paraId="77AA2EF1" w14:textId="7214577E" w:rsidR="00C043B5" w:rsidRDefault="00C37ABB" w:rsidP="00C37ABB">
      <w:pPr>
        <w:pStyle w:val="affffffffa"/>
      </w:pPr>
      <w:r>
        <w:rPr>
          <w:rFonts w:hint="eastAsia"/>
        </w:rPr>
        <w:t>引导消费者在线下门店跨境商品展示区进行线下展示体验，通过实名验证后，</w:t>
      </w:r>
      <w:r w:rsidR="00AE700B">
        <w:rPr>
          <w:rFonts w:hint="eastAsia"/>
        </w:rPr>
        <w:t>可</w:t>
      </w:r>
      <w:r>
        <w:rPr>
          <w:rFonts w:hint="eastAsia"/>
        </w:rPr>
        <w:t>对选中的商品</w:t>
      </w:r>
      <w:proofErr w:type="gramStart"/>
      <w:r>
        <w:rPr>
          <w:rFonts w:hint="eastAsia"/>
        </w:rPr>
        <w:t>进行扫码</w:t>
      </w:r>
      <w:r w:rsidR="00F9794D">
        <w:rPr>
          <w:rFonts w:hint="eastAsia"/>
        </w:rPr>
        <w:t>在线</w:t>
      </w:r>
      <w:proofErr w:type="gramEnd"/>
      <w:r w:rsidR="00F9794D">
        <w:rPr>
          <w:rFonts w:hint="eastAsia"/>
        </w:rPr>
        <w:t>上平台</w:t>
      </w:r>
      <w:r>
        <w:rPr>
          <w:rFonts w:hint="eastAsia"/>
        </w:rPr>
        <w:t>下单。</w:t>
      </w:r>
    </w:p>
    <w:p w14:paraId="56D7D0C1" w14:textId="77777777" w:rsidR="00AB2DD1" w:rsidRDefault="00AB2DD1" w:rsidP="00AB2DD1">
      <w:pPr>
        <w:pStyle w:val="affffffffa"/>
      </w:pPr>
      <w:r>
        <w:rPr>
          <w:rFonts w:hint="eastAsia"/>
        </w:rPr>
        <w:t>提醒消费者在</w:t>
      </w:r>
      <w:r w:rsidRPr="00AB2DD1">
        <w:rPr>
          <w:rFonts w:hint="eastAsia"/>
        </w:rPr>
        <w:t>购买前认真阅读风险告知书内容，结合自身风险承担能力做出判断，同意告知书内容后方可下单购买。</w:t>
      </w:r>
    </w:p>
    <w:p w14:paraId="30706A09" w14:textId="77777777" w:rsidR="00AB2DD1" w:rsidRDefault="00AB2DD1" w:rsidP="00AB2DD1">
      <w:pPr>
        <w:pStyle w:val="affffffffa"/>
      </w:pPr>
      <w:r>
        <w:rPr>
          <w:rFonts w:hint="eastAsia"/>
        </w:rPr>
        <w:t>消费者下单时应</w:t>
      </w:r>
      <w:r w:rsidRPr="00AB2DD1">
        <w:rPr>
          <w:rFonts w:hint="eastAsia"/>
        </w:rPr>
        <w:t>提供本人真实有效身份信息，如姓名、身份证号、收件地址等</w:t>
      </w:r>
      <w:r>
        <w:rPr>
          <w:rFonts w:hint="eastAsia"/>
        </w:rPr>
        <w:t>。</w:t>
      </w:r>
    </w:p>
    <w:p w14:paraId="63A0A0A7" w14:textId="77777777" w:rsidR="00C37ABB" w:rsidRDefault="00E43E2E" w:rsidP="00C37ABB">
      <w:pPr>
        <w:pStyle w:val="affffffffa"/>
      </w:pPr>
      <w:r>
        <w:rPr>
          <w:rFonts w:hint="eastAsia"/>
        </w:rPr>
        <w:t>消费者在下单时</w:t>
      </w:r>
      <w:r w:rsidR="00C37ABB">
        <w:rPr>
          <w:rFonts w:hint="eastAsia"/>
        </w:rPr>
        <w:t>可</w:t>
      </w:r>
      <w:r>
        <w:rPr>
          <w:rFonts w:hint="eastAsia"/>
        </w:rPr>
        <w:t>选择配送到家或者配送至快递柜。</w:t>
      </w:r>
    </w:p>
    <w:p w14:paraId="24400827" w14:textId="77777777" w:rsidR="00C043B5" w:rsidRDefault="00E43E2E" w:rsidP="00C37ABB">
      <w:pPr>
        <w:pStyle w:val="affffffffa"/>
      </w:pPr>
      <w:r>
        <w:rPr>
          <w:rFonts w:hint="eastAsia"/>
        </w:rPr>
        <w:t>消费者通过线上支付方式完成支付后，形成该消费者的消费订单，进入申报环节，自动匹配物流信息和支付信息，形成三单合流，向海关申报。</w:t>
      </w:r>
    </w:p>
    <w:p w14:paraId="67319A79" w14:textId="77777777" w:rsidR="002D28DB" w:rsidRDefault="002D28DB" w:rsidP="002D28DB">
      <w:pPr>
        <w:pStyle w:val="affd"/>
        <w:spacing w:before="156" w:after="156"/>
      </w:pPr>
      <w:r>
        <w:rPr>
          <w:rFonts w:hint="eastAsia"/>
        </w:rPr>
        <w:t>物流配送</w:t>
      </w:r>
    </w:p>
    <w:p w14:paraId="750005C5" w14:textId="77777777" w:rsidR="002D28DB" w:rsidRDefault="002D28DB" w:rsidP="002D28DB">
      <w:pPr>
        <w:pStyle w:val="affffe"/>
        <w:ind w:firstLine="420"/>
      </w:pPr>
      <w:r>
        <w:rPr>
          <w:rFonts w:hint="eastAsia"/>
        </w:rPr>
        <w:t>经海关审核订单放行后，根据消费者选择的配送方式发货：</w:t>
      </w:r>
    </w:p>
    <w:p w14:paraId="1CEA5366" w14:textId="77777777" w:rsidR="002D28DB" w:rsidRDefault="002D28DB" w:rsidP="002D28DB">
      <w:pPr>
        <w:pStyle w:val="af5"/>
        <w:numPr>
          <w:ilvl w:val="0"/>
          <w:numId w:val="37"/>
        </w:numPr>
      </w:pPr>
      <w:r>
        <w:rPr>
          <w:rFonts w:hint="eastAsia"/>
        </w:rPr>
        <w:t>选择快递柜的，从线下门店暂存仓发货，消费者凭手机放行信息提示，收取所购跨境商品；</w:t>
      </w:r>
    </w:p>
    <w:p w14:paraId="648E3B35" w14:textId="77777777" w:rsidR="002D28DB" w:rsidRDefault="002D28DB" w:rsidP="002D28DB">
      <w:pPr>
        <w:pStyle w:val="af5"/>
      </w:pPr>
      <w:r>
        <w:rPr>
          <w:rFonts w:hint="eastAsia"/>
        </w:rPr>
        <w:t>选择快递物流到家的，从保税仓发货，由合作快递企业完成物流配送。</w:t>
      </w:r>
    </w:p>
    <w:p w14:paraId="67811DCA" w14:textId="190020AC" w:rsidR="00AB2DD1" w:rsidRDefault="00AB2DD1" w:rsidP="00AB2DD1">
      <w:pPr>
        <w:pStyle w:val="affd"/>
        <w:spacing w:before="156" w:after="156"/>
      </w:pPr>
      <w:r>
        <w:rPr>
          <w:rFonts w:hint="eastAsia"/>
        </w:rPr>
        <w:t>订单查验</w:t>
      </w:r>
    </w:p>
    <w:p w14:paraId="5F60C2D2" w14:textId="1E875933" w:rsidR="00AB2DD1" w:rsidRDefault="00AB2DD1" w:rsidP="006A4F2E">
      <w:pPr>
        <w:pStyle w:val="affffffffa"/>
      </w:pPr>
      <w:r>
        <w:rPr>
          <w:rFonts w:hint="eastAsia"/>
        </w:rPr>
        <w:t>若</w:t>
      </w:r>
      <w:r w:rsidR="006A4F2E">
        <w:rPr>
          <w:rFonts w:hint="eastAsia"/>
        </w:rPr>
        <w:t>该</w:t>
      </w:r>
      <w:r w:rsidR="006A4F2E" w:rsidRPr="006A4F2E">
        <w:rPr>
          <w:rFonts w:hint="eastAsia"/>
        </w:rPr>
        <w:t>跨境</w:t>
      </w:r>
      <w:r>
        <w:rPr>
          <w:rFonts w:hint="eastAsia"/>
        </w:rPr>
        <w:t>订单经</w:t>
      </w:r>
      <w:r w:rsidRPr="00A04E24">
        <w:rPr>
          <w:rFonts w:hint="eastAsia"/>
        </w:rPr>
        <w:t>海关审核</w:t>
      </w:r>
      <w:r>
        <w:rPr>
          <w:rFonts w:hint="eastAsia"/>
        </w:rPr>
        <w:t>时触发查验指令，告知消费者订单需查验，建议寄送到家。</w:t>
      </w:r>
    </w:p>
    <w:p w14:paraId="1E1ED678" w14:textId="77777777" w:rsidR="00AB2DD1" w:rsidRDefault="00AB2DD1" w:rsidP="00AB2DD1">
      <w:pPr>
        <w:pStyle w:val="affffffffa"/>
      </w:pPr>
      <w:r>
        <w:rPr>
          <w:rFonts w:hint="eastAsia"/>
        </w:rPr>
        <w:t>跨境订单参照正常流程在保税区内提交海关查验。</w:t>
      </w:r>
    </w:p>
    <w:p w14:paraId="7558068C" w14:textId="16DCECAF" w:rsidR="002D28DB" w:rsidRDefault="002D28DB" w:rsidP="002D28DB">
      <w:pPr>
        <w:pStyle w:val="affffffffa"/>
      </w:pPr>
      <w:r>
        <w:rPr>
          <w:rFonts w:hint="eastAsia"/>
        </w:rPr>
        <w:t>海关查验订单放行后，</w:t>
      </w:r>
      <w:r w:rsidRPr="002D28DB">
        <w:rPr>
          <w:rFonts w:hint="eastAsia"/>
        </w:rPr>
        <w:t>由合作快递企业完成物流配送</w:t>
      </w:r>
      <w:r>
        <w:rPr>
          <w:rFonts w:hint="eastAsia"/>
        </w:rPr>
        <w:t>。</w:t>
      </w:r>
    </w:p>
    <w:p w14:paraId="04553CA6" w14:textId="6E8B4CD6" w:rsidR="00A04E24" w:rsidRDefault="00E43E2E" w:rsidP="00A04E24">
      <w:pPr>
        <w:pStyle w:val="affd"/>
        <w:spacing w:before="156" w:after="156"/>
      </w:pPr>
      <w:r>
        <w:rPr>
          <w:rFonts w:hint="eastAsia"/>
        </w:rPr>
        <w:t>展示商品补充</w:t>
      </w:r>
    </w:p>
    <w:p w14:paraId="55045CC8" w14:textId="6F65F92B" w:rsidR="006C346C" w:rsidRDefault="002D28DB" w:rsidP="006C346C">
      <w:pPr>
        <w:pStyle w:val="affffffffa"/>
      </w:pPr>
      <w:r>
        <w:rPr>
          <w:rFonts w:hint="eastAsia"/>
        </w:rPr>
        <w:t>由线下门店暂存仓进行发货的，跨境商品按周期集中按照跨境订单出区流程出区后，补充到展</w:t>
      </w:r>
      <w:r>
        <w:rPr>
          <w:rFonts w:hint="eastAsia"/>
        </w:rPr>
        <w:lastRenderedPageBreak/>
        <w:t>示门店暂存仓。</w:t>
      </w:r>
    </w:p>
    <w:p w14:paraId="23685281" w14:textId="77BC7D9B" w:rsidR="00C043B5" w:rsidRDefault="00E43E2E" w:rsidP="006C346C">
      <w:pPr>
        <w:pStyle w:val="affffffffa"/>
      </w:pPr>
      <w:r>
        <w:rPr>
          <w:rFonts w:hint="eastAsia"/>
        </w:rPr>
        <w:t>补充频次周期</w:t>
      </w:r>
      <w:proofErr w:type="gramStart"/>
      <w:r>
        <w:rPr>
          <w:rFonts w:hint="eastAsia"/>
        </w:rPr>
        <w:t>视销售</w:t>
      </w:r>
      <w:proofErr w:type="gramEnd"/>
      <w:r>
        <w:rPr>
          <w:rFonts w:hint="eastAsia"/>
        </w:rPr>
        <w:t>情况而定，销售量大</w:t>
      </w:r>
      <w:r w:rsidR="002D28DB">
        <w:rPr>
          <w:rFonts w:hint="eastAsia"/>
        </w:rPr>
        <w:t>时</w:t>
      </w:r>
      <w:r>
        <w:rPr>
          <w:rFonts w:hint="eastAsia"/>
        </w:rPr>
        <w:t>，可每天</w:t>
      </w:r>
      <w:r w:rsidR="006C346C">
        <w:rPr>
          <w:rFonts w:hint="eastAsia"/>
        </w:rPr>
        <w:t>补充一次。</w:t>
      </w:r>
    </w:p>
    <w:p w14:paraId="7431DD47" w14:textId="325B2D9C" w:rsidR="00AB2DD1" w:rsidRDefault="006A4F2E" w:rsidP="00AB2DD1">
      <w:pPr>
        <w:pStyle w:val="affd"/>
        <w:spacing w:before="156" w:after="156"/>
      </w:pPr>
      <w:r>
        <w:rPr>
          <w:rFonts w:hint="eastAsia"/>
        </w:rPr>
        <w:t>商品</w:t>
      </w:r>
      <w:r w:rsidR="00A04E24">
        <w:rPr>
          <w:rFonts w:hint="eastAsia"/>
        </w:rPr>
        <w:t>退货</w:t>
      </w:r>
    </w:p>
    <w:p w14:paraId="2C306412" w14:textId="3CE32D0F" w:rsidR="006A4F2E" w:rsidRDefault="006A4F2E" w:rsidP="006A4F2E">
      <w:pPr>
        <w:pStyle w:val="affffe"/>
        <w:ind w:firstLine="420"/>
      </w:pPr>
      <w:r>
        <w:rPr>
          <w:rFonts w:hint="eastAsia"/>
        </w:rPr>
        <w:t>退货应在《</w:t>
      </w:r>
      <w:r w:rsidRPr="006A4F2E">
        <w:rPr>
          <w:rFonts w:hint="eastAsia"/>
        </w:rPr>
        <w:t>中华人民共和国海关跨境电子商务零售进口申报清单</w:t>
      </w:r>
      <w:r>
        <w:rPr>
          <w:rFonts w:hint="eastAsia"/>
        </w:rPr>
        <w:t>》放行之日起30日内申请退货，并且在</w:t>
      </w:r>
      <w:r w:rsidR="002D28DB">
        <w:rPr>
          <w:rFonts w:hint="eastAsia"/>
        </w:rPr>
        <w:t>申报</w:t>
      </w:r>
      <w:r>
        <w:rPr>
          <w:rFonts w:hint="eastAsia"/>
        </w:rPr>
        <w:t>清单放行之日起45日内将退货跨境商品</w:t>
      </w:r>
      <w:r w:rsidRPr="006A4F2E">
        <w:rPr>
          <w:rFonts w:hint="eastAsia"/>
        </w:rPr>
        <w:t>退入保税区内</w:t>
      </w:r>
      <w:r>
        <w:rPr>
          <w:rFonts w:hint="eastAsia"/>
        </w:rPr>
        <w:t>，</w:t>
      </w:r>
      <w:r w:rsidRPr="006A4F2E">
        <w:rPr>
          <w:rFonts w:hint="eastAsia"/>
        </w:rPr>
        <w:t>退缴税款</w:t>
      </w:r>
      <w:r>
        <w:rPr>
          <w:rFonts w:hint="eastAsia"/>
        </w:rPr>
        <w:t>，并恢复消费者个人年度交易累计额度。</w:t>
      </w:r>
    </w:p>
    <w:p w14:paraId="02332A81" w14:textId="3B671DC6" w:rsidR="00C043B5" w:rsidRDefault="00E43E2E">
      <w:pPr>
        <w:pStyle w:val="affc"/>
        <w:spacing w:before="312" w:after="312"/>
      </w:pPr>
      <w:bookmarkStart w:id="84" w:name="_Toc170821157"/>
      <w:bookmarkStart w:id="85" w:name="_Toc170821182"/>
      <w:bookmarkStart w:id="86" w:name="_Toc170821195"/>
      <w:bookmarkStart w:id="87" w:name="_Toc121388555"/>
      <w:r>
        <w:rPr>
          <w:rFonts w:hint="eastAsia"/>
        </w:rPr>
        <w:t>追溯召回</w:t>
      </w:r>
      <w:bookmarkEnd w:id="84"/>
      <w:bookmarkEnd w:id="85"/>
      <w:bookmarkEnd w:id="86"/>
    </w:p>
    <w:p w14:paraId="7FF25221" w14:textId="77777777" w:rsidR="00C043B5" w:rsidRDefault="00E43E2E">
      <w:pPr>
        <w:pStyle w:val="affffe"/>
        <w:ind w:firstLine="420"/>
      </w:pPr>
      <w:r>
        <w:rPr>
          <w:rFonts w:hint="eastAsia"/>
        </w:rPr>
        <w:t>当交易商品出现质量问题，并需要召回时：</w:t>
      </w:r>
    </w:p>
    <w:p w14:paraId="0E45AFD5" w14:textId="77777777" w:rsidR="00C043B5" w:rsidRDefault="00E43E2E">
      <w:pPr>
        <w:pStyle w:val="af5"/>
        <w:numPr>
          <w:ilvl w:val="0"/>
          <w:numId w:val="36"/>
        </w:numPr>
      </w:pPr>
      <w:r>
        <w:rPr>
          <w:rFonts w:hint="eastAsia"/>
        </w:rPr>
        <w:t>各追溯参与方应通过产品标识、生产批次</w:t>
      </w:r>
      <w:r>
        <w:rPr>
          <w:rFonts w:hint="eastAsia"/>
        </w:rPr>
        <w:t>/</w:t>
      </w:r>
      <w:r>
        <w:rPr>
          <w:rFonts w:hint="eastAsia"/>
        </w:rPr>
        <w:t>序列号等记录的追溯信息，快速确定召回范围；</w:t>
      </w:r>
    </w:p>
    <w:p w14:paraId="227741E4" w14:textId="0AEA07C7" w:rsidR="00C043B5" w:rsidRDefault="00E43E2E">
      <w:pPr>
        <w:pStyle w:val="af5"/>
      </w:pPr>
      <w:r>
        <w:rPr>
          <w:rFonts w:hint="eastAsia"/>
        </w:rPr>
        <w:t>平台提供商和商户应主动下架平台上相同批次的问题产品，并向买家发布警示；</w:t>
      </w:r>
    </w:p>
    <w:p w14:paraId="5427948E" w14:textId="597C14B4" w:rsidR="00C043B5" w:rsidRDefault="00E43E2E">
      <w:pPr>
        <w:pStyle w:val="af5"/>
      </w:pPr>
      <w:r>
        <w:rPr>
          <w:rFonts w:hint="eastAsia"/>
        </w:rPr>
        <w:t>平台提供商和商户应向消费者提供召回信息查询方式，以及召回方式、渠道、联系人、召回流程等内容。</w:t>
      </w:r>
    </w:p>
    <w:p w14:paraId="0D7AE56E" w14:textId="77777777" w:rsidR="00C043B5" w:rsidRDefault="00E43E2E">
      <w:pPr>
        <w:pStyle w:val="affc"/>
        <w:spacing w:before="312" w:after="312"/>
      </w:pPr>
      <w:bookmarkStart w:id="88" w:name="_Toc170821158"/>
      <w:bookmarkStart w:id="89" w:name="_Toc170821183"/>
      <w:bookmarkStart w:id="90" w:name="_Toc170821196"/>
      <w:bookmarkEnd w:id="87"/>
      <w:r>
        <w:rPr>
          <w:rFonts w:hint="eastAsia"/>
        </w:rPr>
        <w:t>风险管理</w:t>
      </w:r>
      <w:bookmarkEnd w:id="88"/>
      <w:bookmarkEnd w:id="89"/>
      <w:bookmarkEnd w:id="90"/>
    </w:p>
    <w:p w14:paraId="76A0B761" w14:textId="6E8FE052" w:rsidR="00DC5650" w:rsidRPr="00DC5650" w:rsidRDefault="00DC5650" w:rsidP="00DC5650">
      <w:pPr>
        <w:pStyle w:val="affd"/>
        <w:spacing w:before="156" w:after="156"/>
      </w:pPr>
      <w:r>
        <w:rPr>
          <w:rFonts w:hint="eastAsia"/>
        </w:rPr>
        <w:t>实名校验</w:t>
      </w:r>
    </w:p>
    <w:p w14:paraId="76A220AD" w14:textId="3727185B" w:rsidR="00DC5650" w:rsidRDefault="00DC5650" w:rsidP="00DC5650">
      <w:pPr>
        <w:pStyle w:val="affffffffa"/>
      </w:pPr>
      <w:r>
        <w:rPr>
          <w:rFonts w:hint="eastAsia"/>
        </w:rPr>
        <w:t>要求消费者下单需先进行实名注册，采取人证比对的方式进行购买人实名认证，人证比对结果实时同步海关。</w:t>
      </w:r>
    </w:p>
    <w:p w14:paraId="30F2F7E2" w14:textId="40AADD79" w:rsidR="00DC5650" w:rsidRDefault="00E43E2E" w:rsidP="00DC5650">
      <w:pPr>
        <w:pStyle w:val="affffffffa"/>
      </w:pPr>
      <w:r>
        <w:rPr>
          <w:rFonts w:hint="eastAsia"/>
        </w:rPr>
        <w:t>在支付环节，消费者再次进行实名验证</w:t>
      </w:r>
      <w:r w:rsidR="00DC5650">
        <w:rPr>
          <w:rFonts w:hint="eastAsia"/>
        </w:rPr>
        <w:t>后</w:t>
      </w:r>
      <w:r>
        <w:rPr>
          <w:rFonts w:hint="eastAsia"/>
        </w:rPr>
        <w:t>方可支付，确保跨境商品的订购人和支付人为同一人。</w:t>
      </w:r>
    </w:p>
    <w:p w14:paraId="682BE854" w14:textId="414455F5" w:rsidR="00DC5650" w:rsidRDefault="00E43E2E" w:rsidP="00DC5650">
      <w:pPr>
        <w:pStyle w:val="affffffffa"/>
      </w:pPr>
      <w:r>
        <w:rPr>
          <w:rFonts w:hint="eastAsia"/>
        </w:rPr>
        <w:t>同一消费者当天在线下店购买跨境进口商品</w:t>
      </w:r>
      <w:r w:rsidR="00DC5650">
        <w:rPr>
          <w:rFonts w:hint="eastAsia"/>
        </w:rPr>
        <w:t>的</w:t>
      </w:r>
      <w:r>
        <w:rPr>
          <w:rFonts w:hint="eastAsia"/>
        </w:rPr>
        <w:t>商品</w:t>
      </w:r>
      <w:proofErr w:type="gramStart"/>
      <w:r>
        <w:rPr>
          <w:rFonts w:hint="eastAsia"/>
        </w:rPr>
        <w:t>货值单</w:t>
      </w:r>
      <w:r w:rsidR="00DC5650">
        <w:rPr>
          <w:rFonts w:hint="eastAsia"/>
        </w:rPr>
        <w:t>次</w:t>
      </w:r>
      <w:proofErr w:type="gramEnd"/>
      <w:r w:rsidR="00DC5650">
        <w:rPr>
          <w:rFonts w:hint="eastAsia"/>
        </w:rPr>
        <w:t>订单</w:t>
      </w:r>
      <w:r>
        <w:rPr>
          <w:rFonts w:hint="eastAsia"/>
        </w:rPr>
        <w:t>不</w:t>
      </w:r>
      <w:r w:rsidR="00DC5650">
        <w:rPr>
          <w:rFonts w:hint="eastAsia"/>
        </w:rPr>
        <w:t>可</w:t>
      </w:r>
      <w:r>
        <w:rPr>
          <w:rFonts w:hint="eastAsia"/>
        </w:rPr>
        <w:t>超过</w:t>
      </w:r>
      <w:r>
        <w:rPr>
          <w:rFonts w:hint="eastAsia"/>
        </w:rPr>
        <w:t xml:space="preserve"> 5000</w:t>
      </w:r>
      <w:r>
        <w:rPr>
          <w:rFonts w:hint="eastAsia"/>
        </w:rPr>
        <w:t>元。</w:t>
      </w:r>
    </w:p>
    <w:p w14:paraId="254BC7C8" w14:textId="77777777" w:rsidR="00DC5650" w:rsidRDefault="00E43E2E" w:rsidP="00DC5650">
      <w:pPr>
        <w:pStyle w:val="affffffffa"/>
      </w:pPr>
      <w:r>
        <w:rPr>
          <w:rFonts w:hint="eastAsia"/>
        </w:rPr>
        <w:t>对短时间内同</w:t>
      </w:r>
      <w:proofErr w:type="gramStart"/>
      <w:r>
        <w:rPr>
          <w:rFonts w:hint="eastAsia"/>
        </w:rPr>
        <w:t>一购买</w:t>
      </w:r>
      <w:proofErr w:type="gramEnd"/>
      <w:r>
        <w:rPr>
          <w:rFonts w:hint="eastAsia"/>
        </w:rPr>
        <w:t>人、同</w:t>
      </w:r>
      <w:proofErr w:type="gramStart"/>
      <w:r>
        <w:rPr>
          <w:rFonts w:hint="eastAsia"/>
        </w:rPr>
        <w:t>一支付</w:t>
      </w:r>
      <w:proofErr w:type="gramEnd"/>
      <w:r>
        <w:rPr>
          <w:rFonts w:hint="eastAsia"/>
        </w:rPr>
        <w:t>账户、同一收件电话反复大量订购等超个人合理自用数量的情况进行实时监控和前置拦截，如发现重大问题及时上报海关。</w:t>
      </w:r>
    </w:p>
    <w:p w14:paraId="74072874" w14:textId="67E3F26A" w:rsidR="00C043B5" w:rsidRDefault="00E43E2E" w:rsidP="00DC5650">
      <w:pPr>
        <w:pStyle w:val="affffffffa"/>
      </w:pPr>
      <w:r>
        <w:rPr>
          <w:rFonts w:hint="eastAsia"/>
        </w:rPr>
        <w:t>消费者在线上购物时，商品订单须经过海关审核，线下</w:t>
      </w:r>
      <w:r w:rsidR="002D28DB">
        <w:rPr>
          <w:rFonts w:hint="eastAsia"/>
        </w:rPr>
        <w:t>门</w:t>
      </w:r>
      <w:proofErr w:type="gramStart"/>
      <w:r>
        <w:rPr>
          <w:rFonts w:hint="eastAsia"/>
        </w:rPr>
        <w:t>店收到</w:t>
      </w:r>
      <w:proofErr w:type="gramEnd"/>
      <w:r>
        <w:rPr>
          <w:rFonts w:hint="eastAsia"/>
        </w:rPr>
        <w:t>海关系统放行回执后方可允许消费者签收订单。</w:t>
      </w:r>
    </w:p>
    <w:p w14:paraId="26718540" w14:textId="5CB6B31A" w:rsidR="00DC5650" w:rsidRDefault="00E43E2E" w:rsidP="00DC5650">
      <w:pPr>
        <w:pStyle w:val="affd"/>
        <w:spacing w:before="156" w:after="156"/>
      </w:pPr>
      <w:r>
        <w:rPr>
          <w:rFonts w:hint="eastAsia"/>
        </w:rPr>
        <w:t>跨境商品溯源</w:t>
      </w:r>
    </w:p>
    <w:p w14:paraId="3BD97383" w14:textId="3B8FF03F" w:rsidR="00DC5650" w:rsidRDefault="00DC5650" w:rsidP="002D28DB">
      <w:pPr>
        <w:pStyle w:val="affffffffa"/>
      </w:pPr>
      <w:r>
        <w:rPr>
          <w:rFonts w:hint="eastAsia"/>
        </w:rPr>
        <w:t>店内商品实行“一物一码”制度，应在跨境商品最小包装单元上加贴溯源码。</w:t>
      </w:r>
      <w:r w:rsidR="002D28DB" w:rsidRPr="002D28DB">
        <w:rPr>
          <w:rFonts w:hint="eastAsia"/>
        </w:rPr>
        <w:t>溯源信息管理应符合GB/T 39062-2020的要求</w:t>
      </w:r>
      <w:r w:rsidR="002D28DB">
        <w:rPr>
          <w:rFonts w:hint="eastAsia"/>
        </w:rPr>
        <w:t>。</w:t>
      </w:r>
    </w:p>
    <w:p w14:paraId="51A7DEBA" w14:textId="32EEE5B9" w:rsidR="00C043B5" w:rsidRDefault="00E43E2E" w:rsidP="00DC5650">
      <w:pPr>
        <w:pStyle w:val="affffffffa"/>
      </w:pPr>
      <w:r>
        <w:rPr>
          <w:rFonts w:hint="eastAsia"/>
        </w:rPr>
        <w:t>销售时溯源码与消费者的信息和商品的信息进行绑定，查获</w:t>
      </w:r>
      <w:r>
        <w:rPr>
          <w:rFonts w:hint="eastAsia"/>
        </w:rPr>
        <w:t>跨境商品二次销售时可根据商品溯源码追溯到二次销售个人。</w:t>
      </w:r>
    </w:p>
    <w:p w14:paraId="3A87062B" w14:textId="4F58FCD4" w:rsidR="00DC5650" w:rsidRDefault="00DC5650" w:rsidP="00DC5650">
      <w:pPr>
        <w:pStyle w:val="affd"/>
        <w:spacing w:before="156" w:after="156"/>
      </w:pPr>
      <w:r>
        <w:rPr>
          <w:rFonts w:hint="eastAsia"/>
        </w:rPr>
        <w:t>区域隔离</w:t>
      </w:r>
    </w:p>
    <w:p w14:paraId="3254C272" w14:textId="77777777" w:rsidR="00DC5650" w:rsidRDefault="00E43E2E" w:rsidP="00DC5650">
      <w:pPr>
        <w:pStyle w:val="affffffffa"/>
      </w:pPr>
      <w:r>
        <w:rPr>
          <w:rFonts w:hint="eastAsia"/>
        </w:rPr>
        <w:t>跨境电商线下</w:t>
      </w:r>
      <w:r w:rsidR="00DC5650">
        <w:rPr>
          <w:rFonts w:hint="eastAsia"/>
        </w:rPr>
        <w:t>门</w:t>
      </w:r>
      <w:r>
        <w:rPr>
          <w:rFonts w:hint="eastAsia"/>
        </w:rPr>
        <w:t>店跨境商品经销</w:t>
      </w:r>
      <w:r w:rsidR="00DC5650">
        <w:rPr>
          <w:rFonts w:hint="eastAsia"/>
        </w:rPr>
        <w:t>展示</w:t>
      </w:r>
      <w:r>
        <w:rPr>
          <w:rFonts w:hint="eastAsia"/>
        </w:rPr>
        <w:t>区</w:t>
      </w:r>
      <w:r w:rsidR="00DC5650">
        <w:rPr>
          <w:rFonts w:hint="eastAsia"/>
        </w:rPr>
        <w:t>应</w:t>
      </w:r>
      <w:r>
        <w:rPr>
          <w:rFonts w:hint="eastAsia"/>
        </w:rPr>
        <w:t>与大</w:t>
      </w:r>
      <w:proofErr w:type="gramStart"/>
      <w:r>
        <w:rPr>
          <w:rFonts w:hint="eastAsia"/>
        </w:rPr>
        <w:t>贸商品</w:t>
      </w:r>
      <w:proofErr w:type="gramEnd"/>
      <w:r>
        <w:rPr>
          <w:rFonts w:hint="eastAsia"/>
        </w:rPr>
        <w:t>销售区形成物理隔离，须在店内醒目位置展示跨境电商消费者告知书和订单清关动态。</w:t>
      </w:r>
    </w:p>
    <w:p w14:paraId="4040E4E8" w14:textId="77777777" w:rsidR="00DC5650" w:rsidRDefault="00E43E2E" w:rsidP="00DC5650">
      <w:pPr>
        <w:pStyle w:val="affffffffa"/>
      </w:pPr>
      <w:r>
        <w:rPr>
          <w:rFonts w:hint="eastAsia"/>
        </w:rPr>
        <w:t>通过仓库管理系统和全方位视频监控，实现数据和实物可控可查。</w:t>
      </w:r>
    </w:p>
    <w:p w14:paraId="5DABF0AD" w14:textId="1E0FA038" w:rsidR="00DC5650" w:rsidRDefault="00E43E2E" w:rsidP="00DC5650">
      <w:pPr>
        <w:pStyle w:val="affffffffa"/>
      </w:pPr>
      <w:r>
        <w:rPr>
          <w:rFonts w:hint="eastAsia"/>
        </w:rPr>
        <w:t>线下门</w:t>
      </w:r>
      <w:proofErr w:type="gramStart"/>
      <w:r>
        <w:rPr>
          <w:rFonts w:hint="eastAsia"/>
        </w:rPr>
        <w:t>店展示</w:t>
      </w:r>
      <w:proofErr w:type="gramEnd"/>
      <w:r>
        <w:rPr>
          <w:rFonts w:hint="eastAsia"/>
        </w:rPr>
        <w:t>区和保税</w:t>
      </w:r>
      <w:proofErr w:type="gramStart"/>
      <w:r>
        <w:rPr>
          <w:rFonts w:hint="eastAsia"/>
        </w:rPr>
        <w:t>仓均对接</w:t>
      </w:r>
      <w:proofErr w:type="gramEnd"/>
      <w:r>
        <w:rPr>
          <w:rFonts w:hint="eastAsia"/>
        </w:rPr>
        <w:t>仓库管理系统，展示门</w:t>
      </w:r>
      <w:proofErr w:type="gramStart"/>
      <w:r>
        <w:rPr>
          <w:rFonts w:hint="eastAsia"/>
        </w:rPr>
        <w:t>店应用</w:t>
      </w:r>
      <w:proofErr w:type="gramEnd"/>
      <w:r>
        <w:rPr>
          <w:rFonts w:hint="eastAsia"/>
        </w:rPr>
        <w:t>ERP</w:t>
      </w:r>
      <w:r>
        <w:rPr>
          <w:rFonts w:hint="eastAsia"/>
        </w:rPr>
        <w:t>系统进行进销管理。</w:t>
      </w:r>
    </w:p>
    <w:p w14:paraId="564C4454" w14:textId="77777777" w:rsidR="00DC5650" w:rsidRDefault="00E43E2E" w:rsidP="00DC5650">
      <w:pPr>
        <w:pStyle w:val="affffffffa"/>
      </w:pPr>
      <w:r>
        <w:rPr>
          <w:rFonts w:hint="eastAsia"/>
        </w:rPr>
        <w:t>对于展示区和保税区设置全方位无死角视频监控，并将数据留存三个月。</w:t>
      </w:r>
    </w:p>
    <w:p w14:paraId="301877B0" w14:textId="30375889" w:rsidR="00C043B5" w:rsidRDefault="00E43E2E" w:rsidP="00DC5650">
      <w:pPr>
        <w:pStyle w:val="affffffffa"/>
      </w:pPr>
      <w:r>
        <w:rPr>
          <w:rFonts w:hint="eastAsia"/>
        </w:rPr>
        <w:t>跨境电商线下店销售系统、对应保税仓物流系统和海关账册系统每月进行库存自动盘点，利用信息化手段实现海关账册、仓库库存和</w:t>
      </w:r>
      <w:r>
        <w:rPr>
          <w:rFonts w:hint="eastAsia"/>
        </w:rPr>
        <w:t>门店库存的动态平衡。</w:t>
      </w:r>
    </w:p>
    <w:p w14:paraId="69AC5A77" w14:textId="77777777" w:rsidR="00DC5650" w:rsidRDefault="00E43E2E" w:rsidP="00DC5650">
      <w:pPr>
        <w:pStyle w:val="affd"/>
        <w:spacing w:before="156" w:after="156"/>
      </w:pPr>
      <w:r>
        <w:rPr>
          <w:rFonts w:hint="eastAsia"/>
        </w:rPr>
        <w:lastRenderedPageBreak/>
        <w:t>消费者权益保障</w:t>
      </w:r>
    </w:p>
    <w:p w14:paraId="245B9A20" w14:textId="77777777" w:rsidR="00DC5650" w:rsidRDefault="00E43E2E" w:rsidP="00DC5650">
      <w:pPr>
        <w:pStyle w:val="affffffffa"/>
      </w:pPr>
      <w:r>
        <w:rPr>
          <w:rFonts w:hint="eastAsia"/>
        </w:rPr>
        <w:t>在电商平台的商品订购网页提供商品中文标签和购买须知，在门</w:t>
      </w:r>
      <w:proofErr w:type="gramStart"/>
      <w:r>
        <w:rPr>
          <w:rFonts w:hint="eastAsia"/>
        </w:rPr>
        <w:t>店展示</w:t>
      </w:r>
      <w:proofErr w:type="gramEnd"/>
      <w:r>
        <w:rPr>
          <w:rFonts w:hint="eastAsia"/>
        </w:rPr>
        <w:t>区域放置购买须知提醒现场消费者，并将跨境电商的相关政策进行公示。</w:t>
      </w:r>
    </w:p>
    <w:p w14:paraId="35B466EA" w14:textId="3F21F8A7" w:rsidR="00C043B5" w:rsidRDefault="00E43E2E" w:rsidP="00DC5650">
      <w:pPr>
        <w:pStyle w:val="affffffffa"/>
      </w:pPr>
      <w:r>
        <w:rPr>
          <w:rFonts w:hint="eastAsia"/>
        </w:rPr>
        <w:t>配备售后客服团队，建立售后处置流程和机制，满足消费者售后需求。</w:t>
      </w:r>
    </w:p>
    <w:p w14:paraId="64DCFFE3" w14:textId="77777777" w:rsidR="00C043B5" w:rsidRDefault="00C043B5">
      <w:pPr>
        <w:pStyle w:val="affffe"/>
        <w:ind w:firstLine="420"/>
      </w:pPr>
    </w:p>
    <w:p w14:paraId="0D51A25A" w14:textId="77777777" w:rsidR="00C043B5" w:rsidRDefault="00C043B5">
      <w:pPr>
        <w:pStyle w:val="affffe"/>
        <w:ind w:firstLineChars="95" w:firstLine="199"/>
        <w:sectPr w:rsidR="00C043B5">
          <w:pgSz w:w="11906" w:h="16838"/>
          <w:pgMar w:top="1928" w:right="1134" w:bottom="1134" w:left="1134" w:header="1418" w:footer="1134" w:gutter="284"/>
          <w:pgNumType w:start="1"/>
          <w:cols w:space="425"/>
          <w:formProt w:val="0"/>
          <w:docGrid w:type="lines" w:linePitch="312"/>
        </w:sectPr>
      </w:pPr>
    </w:p>
    <w:p w14:paraId="0FCE05FA" w14:textId="77777777" w:rsidR="00C043B5" w:rsidRDefault="00C043B5">
      <w:pPr>
        <w:pStyle w:val="af8"/>
        <w:rPr>
          <w:vanish w:val="0"/>
        </w:rPr>
      </w:pPr>
      <w:bookmarkStart w:id="91" w:name="BookMark5"/>
      <w:bookmarkEnd w:id="29"/>
    </w:p>
    <w:p w14:paraId="6DC812E5" w14:textId="77777777" w:rsidR="00C043B5" w:rsidRDefault="00C043B5">
      <w:pPr>
        <w:pStyle w:val="afe"/>
        <w:rPr>
          <w:vanish w:val="0"/>
        </w:rPr>
      </w:pPr>
    </w:p>
    <w:p w14:paraId="2F89DB8B" w14:textId="77777777" w:rsidR="00C043B5" w:rsidRDefault="00E43E2E">
      <w:pPr>
        <w:pStyle w:val="aff3"/>
        <w:spacing w:after="156"/>
      </w:pPr>
      <w:r>
        <w:br/>
      </w:r>
      <w:bookmarkStart w:id="92" w:name="_Toc121388556"/>
      <w:bookmarkStart w:id="93" w:name="_Toc112163135"/>
      <w:bookmarkStart w:id="94" w:name="_Toc170821159"/>
      <w:bookmarkStart w:id="95" w:name="_Toc170821184"/>
      <w:bookmarkStart w:id="96" w:name="_Toc170821197"/>
      <w:r>
        <w:rPr>
          <w:rFonts w:hint="eastAsia"/>
        </w:rPr>
        <w:t>（资料性）</w:t>
      </w:r>
      <w:r>
        <w:br/>
      </w:r>
      <w:r>
        <w:rPr>
          <w:rFonts w:hint="eastAsia"/>
        </w:rPr>
        <w:t>风险告知书</w:t>
      </w:r>
      <w:bookmarkEnd w:id="92"/>
      <w:bookmarkEnd w:id="93"/>
      <w:bookmarkEnd w:id="94"/>
      <w:bookmarkEnd w:id="95"/>
      <w:bookmarkEnd w:id="96"/>
    </w:p>
    <w:p w14:paraId="56B8432E" w14:textId="77777777" w:rsidR="00C043B5" w:rsidRDefault="00E43E2E">
      <w:pPr>
        <w:pStyle w:val="affffffffff1"/>
      </w:pPr>
      <w:r>
        <w:rPr>
          <w:rFonts w:hint="eastAsia"/>
        </w:rPr>
        <w:t>相关商品符合原产地有关质量、安全、卫生、环保、标识等标准或技术规范要求，但可能与中华人民共和国（不含台湾、香港、澳门地区）的标准存在差异。故应由您自行承担相关风险。</w:t>
      </w:r>
    </w:p>
    <w:p w14:paraId="75F613D3" w14:textId="77777777" w:rsidR="00C043B5" w:rsidRDefault="00E43E2E">
      <w:pPr>
        <w:pStyle w:val="affffffffff1"/>
      </w:pPr>
      <w:r>
        <w:rPr>
          <w:rFonts w:hint="eastAsia"/>
        </w:rPr>
        <w:t>相关商品直接购自境外，可能无中文标签，您可通过网站查看商品中文电子标签。</w:t>
      </w:r>
    </w:p>
    <w:p w14:paraId="7C6376DE" w14:textId="77777777" w:rsidR="00C043B5" w:rsidRDefault="00E43E2E">
      <w:pPr>
        <w:pStyle w:val="affffffffff1"/>
      </w:pPr>
      <w:r>
        <w:rPr>
          <w:rFonts w:hint="eastAsia"/>
        </w:rPr>
        <w:t>您所购买的商品仅限个人自用，不得再次销售，您的购买行为视为您已知悉并同意上述风险告知书内容。</w:t>
      </w:r>
    </w:p>
    <w:p w14:paraId="0ED40E2D" w14:textId="77777777" w:rsidR="00C043B5" w:rsidRDefault="00C043B5">
      <w:pPr>
        <w:pStyle w:val="affffe"/>
        <w:ind w:firstLine="420"/>
      </w:pPr>
    </w:p>
    <w:p w14:paraId="78307AA2" w14:textId="77777777" w:rsidR="00C043B5" w:rsidRDefault="00C043B5">
      <w:pPr>
        <w:pStyle w:val="affffe"/>
        <w:ind w:firstLine="420"/>
      </w:pPr>
    </w:p>
    <w:p w14:paraId="76DD9215" w14:textId="77777777" w:rsidR="00C043B5" w:rsidRDefault="00C043B5">
      <w:pPr>
        <w:pStyle w:val="affffe"/>
        <w:ind w:firstLine="420"/>
      </w:pPr>
    </w:p>
    <w:p w14:paraId="2D3A2BF0" w14:textId="77777777" w:rsidR="00C043B5" w:rsidRDefault="00C043B5">
      <w:pPr>
        <w:pStyle w:val="affffe"/>
        <w:ind w:firstLine="420"/>
      </w:pPr>
    </w:p>
    <w:p w14:paraId="2BB456DA" w14:textId="77777777" w:rsidR="00C043B5" w:rsidRDefault="00C043B5">
      <w:pPr>
        <w:pStyle w:val="affffe"/>
        <w:ind w:firstLine="420"/>
        <w:sectPr w:rsidR="00C043B5">
          <w:pgSz w:w="11906" w:h="16838"/>
          <w:pgMar w:top="1928" w:right="1134" w:bottom="1134" w:left="1134" w:header="1418" w:footer="1134" w:gutter="284"/>
          <w:cols w:space="425"/>
          <w:formProt w:val="0"/>
          <w:docGrid w:type="lines" w:linePitch="312"/>
        </w:sectPr>
      </w:pPr>
      <w:bookmarkStart w:id="97" w:name="BookMark6"/>
      <w:bookmarkEnd w:id="91"/>
    </w:p>
    <w:p w14:paraId="4074B9AB" w14:textId="77777777" w:rsidR="00C043B5" w:rsidRDefault="00E43E2E">
      <w:pPr>
        <w:pStyle w:val="afffff5"/>
        <w:spacing w:after="156"/>
      </w:pPr>
      <w:bookmarkStart w:id="98" w:name="_Toc121388557"/>
      <w:bookmarkStart w:id="99" w:name="_Toc112163136"/>
      <w:bookmarkStart w:id="100" w:name="_Toc170821160"/>
      <w:bookmarkStart w:id="101" w:name="_Toc170821185"/>
      <w:bookmarkStart w:id="102" w:name="_Toc170821198"/>
      <w:r>
        <w:rPr>
          <w:rFonts w:hint="eastAsia"/>
          <w:spacing w:val="105"/>
        </w:rPr>
        <w:lastRenderedPageBreak/>
        <w:t>参考文</w:t>
      </w:r>
      <w:r>
        <w:rPr>
          <w:rFonts w:hint="eastAsia"/>
        </w:rPr>
        <w:t>献</w:t>
      </w:r>
      <w:bookmarkEnd w:id="98"/>
      <w:bookmarkEnd w:id="99"/>
      <w:bookmarkEnd w:id="100"/>
      <w:bookmarkEnd w:id="101"/>
      <w:bookmarkEnd w:id="102"/>
    </w:p>
    <w:p w14:paraId="60FBE96E" w14:textId="2B75C3B8" w:rsidR="00C043B5" w:rsidRDefault="00E43E2E">
      <w:pPr>
        <w:pStyle w:val="affffe"/>
        <w:ind w:firstLine="420"/>
      </w:pPr>
      <w:r>
        <w:rPr>
          <w:rFonts w:hint="eastAsia"/>
        </w:rPr>
        <w:t>[</w:t>
      </w:r>
      <w:r w:rsidR="000620C9">
        <w:rPr>
          <w:rFonts w:hint="eastAsia"/>
        </w:rPr>
        <w:t>1</w:t>
      </w:r>
      <w:r>
        <w:rPr>
          <w:rFonts w:hint="eastAsia"/>
        </w:rPr>
        <w:t xml:space="preserve">] </w:t>
      </w:r>
      <w:r>
        <w:rPr>
          <w:rFonts w:hint="eastAsia"/>
        </w:rPr>
        <w:t>关于完善跨境电子商务零售进口监管有关工作的通知</w:t>
      </w:r>
      <w:r>
        <w:rPr>
          <w:rFonts w:hint="eastAsia"/>
        </w:rPr>
        <w:t xml:space="preserve">  </w:t>
      </w:r>
      <w:r>
        <w:rPr>
          <w:rFonts w:hint="eastAsia"/>
        </w:rPr>
        <w:t>商财发〔</w:t>
      </w:r>
      <w:r>
        <w:rPr>
          <w:rFonts w:hint="eastAsia"/>
        </w:rPr>
        <w:t>2018</w:t>
      </w:r>
      <w:r>
        <w:rPr>
          <w:rFonts w:hint="eastAsia"/>
        </w:rPr>
        <w:t>〕</w:t>
      </w:r>
      <w:r>
        <w:rPr>
          <w:rFonts w:hint="eastAsia"/>
        </w:rPr>
        <w:t>486</w:t>
      </w:r>
      <w:r>
        <w:rPr>
          <w:rFonts w:hint="eastAsia"/>
        </w:rPr>
        <w:t>号</w:t>
      </w:r>
    </w:p>
    <w:p w14:paraId="3B36FEFF" w14:textId="278C3CDC" w:rsidR="00C043B5" w:rsidRDefault="006C346C">
      <w:pPr>
        <w:pStyle w:val="affffe"/>
        <w:ind w:firstLine="420"/>
      </w:pPr>
      <w:r>
        <w:rPr>
          <w:rFonts w:hint="eastAsia"/>
        </w:rPr>
        <w:t>[</w:t>
      </w:r>
      <w:r w:rsidR="000620C9">
        <w:rPr>
          <w:rFonts w:hint="eastAsia"/>
        </w:rPr>
        <w:t>2</w:t>
      </w:r>
      <w:r>
        <w:rPr>
          <w:rFonts w:hint="eastAsia"/>
        </w:rPr>
        <w:t>]</w:t>
      </w:r>
      <w:r>
        <w:t xml:space="preserve"> </w:t>
      </w:r>
      <w:r w:rsidRPr="006C346C">
        <w:rPr>
          <w:rFonts w:hint="eastAsia"/>
        </w:rPr>
        <w:t>关于跨境电子商务零售进口商品退货有关监管事宜的公告  海关总署公告2020年第45号</w:t>
      </w:r>
    </w:p>
    <w:p w14:paraId="47E154E7" w14:textId="77777777" w:rsidR="00C043B5" w:rsidRDefault="00E43E2E">
      <w:pPr>
        <w:pStyle w:val="affffe"/>
        <w:ind w:firstLineChars="0" w:firstLine="0"/>
        <w:jc w:val="center"/>
      </w:pPr>
      <w:bookmarkStart w:id="103" w:name="BookMark8"/>
      <w:bookmarkEnd w:id="97"/>
      <w:r>
        <w:rPr>
          <w:noProof/>
        </w:rPr>
        <w:drawing>
          <wp:inline distT="0" distB="0" distL="0" distR="0" wp14:anchorId="6E918487" wp14:editId="5F96113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3"/>
    </w:p>
    <w:sectPr w:rsidR="00C043B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D0DFB" w14:textId="77777777" w:rsidR="00E43E2E" w:rsidRDefault="00E43E2E">
      <w:pPr>
        <w:spacing w:line="240" w:lineRule="auto"/>
      </w:pPr>
      <w:r>
        <w:separator/>
      </w:r>
    </w:p>
  </w:endnote>
  <w:endnote w:type="continuationSeparator" w:id="0">
    <w:p w14:paraId="51D696D6" w14:textId="77777777" w:rsidR="00E43E2E" w:rsidRDefault="00E43E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2B1C2" w14:textId="77777777" w:rsidR="00C043B5" w:rsidRDefault="00E43E2E">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A6086" w14:textId="77777777" w:rsidR="00C043B5" w:rsidRDefault="00C043B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E41F5" w14:textId="77777777" w:rsidR="00C043B5" w:rsidRDefault="00C043B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84688" w14:textId="77777777" w:rsidR="00C043B5" w:rsidRDefault="00E43E2E">
    <w:pPr>
      <w:pStyle w:val="affffb"/>
    </w:pPr>
    <w:r>
      <w:fldChar w:fldCharType="begin"/>
    </w:r>
    <w:r>
      <w:instrText>PAGE   \* MERGEFORMAT</w:instrText>
    </w:r>
    <w:r>
      <w:fldChar w:fldCharType="separate"/>
    </w:r>
    <w:r w:rsidR="00A1533E" w:rsidRPr="00A1533E">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80C38" w14:textId="77777777" w:rsidR="00E43E2E" w:rsidRDefault="00E43E2E">
      <w:pPr>
        <w:spacing w:line="240" w:lineRule="auto"/>
      </w:pPr>
      <w:r>
        <w:separator/>
      </w:r>
    </w:p>
  </w:footnote>
  <w:footnote w:type="continuationSeparator" w:id="0">
    <w:p w14:paraId="59D0FE65" w14:textId="77777777" w:rsidR="00E43E2E" w:rsidRDefault="00E43E2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8E271" w14:textId="77777777" w:rsidR="00C043B5" w:rsidRDefault="00C043B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15196" w14:textId="77777777" w:rsidR="00C043B5" w:rsidRDefault="00E43E2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9D143" w14:textId="77777777" w:rsidR="00C043B5" w:rsidRDefault="00C043B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FB3BC" w14:textId="77777777" w:rsidR="00C043B5" w:rsidRDefault="00E43E2E">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0246E" w14:textId="169C60F2" w:rsidR="00C043B5" w:rsidRDefault="00E43E2E">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1533E">
      <w:rPr>
        <w:noProof/>
      </w:rPr>
      <w:t>DB 32/T XXXX</w:t>
    </w:r>
    <w:r w:rsidR="00A1533E">
      <w:rPr>
        <w:noProof/>
      </w:rPr>
      <w:t>—</w:t>
    </w:r>
    <w:r w:rsidR="00A1533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9CC3BA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wrZC+TMeK3H6eJQHZbbb5lyFTD77xp0ddSiVok7v3LHDmwj+kFG97fIJNENvschB0hFPgoGQf7XTsudL0naDQ==" w:salt="tQ6FqgiH0It6yWPsmu2q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E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0C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FA0"/>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1DEA"/>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BB2"/>
    <w:rsid w:val="00176DFD"/>
    <w:rsid w:val="001852C9"/>
    <w:rsid w:val="00190087"/>
    <w:rsid w:val="001913C4"/>
    <w:rsid w:val="0019348F"/>
    <w:rsid w:val="00193A07"/>
    <w:rsid w:val="00194C95"/>
    <w:rsid w:val="00195C34"/>
    <w:rsid w:val="00196EF5"/>
    <w:rsid w:val="001A1A53"/>
    <w:rsid w:val="001A234A"/>
    <w:rsid w:val="001A4906"/>
    <w:rsid w:val="001A4CF3"/>
    <w:rsid w:val="001B06E8"/>
    <w:rsid w:val="001B71D0"/>
    <w:rsid w:val="001B71EE"/>
    <w:rsid w:val="001C04A8"/>
    <w:rsid w:val="001C2C03"/>
    <w:rsid w:val="001C33A1"/>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0FA"/>
    <w:rsid w:val="00202AA4"/>
    <w:rsid w:val="002031F7"/>
    <w:rsid w:val="002040E6"/>
    <w:rsid w:val="0020429E"/>
    <w:rsid w:val="0020527B"/>
    <w:rsid w:val="00205F2C"/>
    <w:rsid w:val="00210B15"/>
    <w:rsid w:val="002142EA"/>
    <w:rsid w:val="002204BB"/>
    <w:rsid w:val="00220FC6"/>
    <w:rsid w:val="00221B79"/>
    <w:rsid w:val="00221C6B"/>
    <w:rsid w:val="002253A1"/>
    <w:rsid w:val="00225CF8"/>
    <w:rsid w:val="0022794E"/>
    <w:rsid w:val="00233D64"/>
    <w:rsid w:val="0023482A"/>
    <w:rsid w:val="00235465"/>
    <w:rsid w:val="002359CB"/>
    <w:rsid w:val="00243540"/>
    <w:rsid w:val="0024497B"/>
    <w:rsid w:val="0024515B"/>
    <w:rsid w:val="00246021"/>
    <w:rsid w:val="0024666E"/>
    <w:rsid w:val="00247F52"/>
    <w:rsid w:val="00250B25"/>
    <w:rsid w:val="00250BBE"/>
    <w:rsid w:val="002515C2"/>
    <w:rsid w:val="0025194F"/>
    <w:rsid w:val="00255959"/>
    <w:rsid w:val="0026148A"/>
    <w:rsid w:val="00262696"/>
    <w:rsid w:val="00263D25"/>
    <w:rsid w:val="002643C3"/>
    <w:rsid w:val="0026476C"/>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B99"/>
    <w:rsid w:val="002B4508"/>
    <w:rsid w:val="002B5779"/>
    <w:rsid w:val="002B7332"/>
    <w:rsid w:val="002B7F51"/>
    <w:rsid w:val="002C09E7"/>
    <w:rsid w:val="002C16F6"/>
    <w:rsid w:val="002C1E06"/>
    <w:rsid w:val="002C1E1C"/>
    <w:rsid w:val="002C3F07"/>
    <w:rsid w:val="002C5278"/>
    <w:rsid w:val="002C7EBB"/>
    <w:rsid w:val="002D06C1"/>
    <w:rsid w:val="002D28DB"/>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76D"/>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5B3"/>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E2E"/>
    <w:rsid w:val="003D6D61"/>
    <w:rsid w:val="003D79C6"/>
    <w:rsid w:val="003E091D"/>
    <w:rsid w:val="003E1C53"/>
    <w:rsid w:val="003E2A69"/>
    <w:rsid w:val="003E2D49"/>
    <w:rsid w:val="003E2FD4"/>
    <w:rsid w:val="003E49F6"/>
    <w:rsid w:val="003E50D2"/>
    <w:rsid w:val="003E660F"/>
    <w:rsid w:val="003F0841"/>
    <w:rsid w:val="003F23D3"/>
    <w:rsid w:val="003F3F08"/>
    <w:rsid w:val="003F49F1"/>
    <w:rsid w:val="003F6272"/>
    <w:rsid w:val="00400E72"/>
    <w:rsid w:val="00401400"/>
    <w:rsid w:val="00404869"/>
    <w:rsid w:val="00405884"/>
    <w:rsid w:val="00407D39"/>
    <w:rsid w:val="00411DCF"/>
    <w:rsid w:val="0041477A"/>
    <w:rsid w:val="004167A3"/>
    <w:rsid w:val="00424811"/>
    <w:rsid w:val="00432DAA"/>
    <w:rsid w:val="00434305"/>
    <w:rsid w:val="00435DF7"/>
    <w:rsid w:val="0044083F"/>
    <w:rsid w:val="00441AE7"/>
    <w:rsid w:val="00445574"/>
    <w:rsid w:val="004467FB"/>
    <w:rsid w:val="00452D6B"/>
    <w:rsid w:val="00454484"/>
    <w:rsid w:val="0045517B"/>
    <w:rsid w:val="00461EA8"/>
    <w:rsid w:val="00463B77"/>
    <w:rsid w:val="00463C7B"/>
    <w:rsid w:val="004644A6"/>
    <w:rsid w:val="004659BD"/>
    <w:rsid w:val="004668B6"/>
    <w:rsid w:val="00470775"/>
    <w:rsid w:val="004746B1"/>
    <w:rsid w:val="00475757"/>
    <w:rsid w:val="0047583F"/>
    <w:rsid w:val="00475DE8"/>
    <w:rsid w:val="004802E3"/>
    <w:rsid w:val="00481C44"/>
    <w:rsid w:val="00484936"/>
    <w:rsid w:val="00485C89"/>
    <w:rsid w:val="00486BE3"/>
    <w:rsid w:val="004905E4"/>
    <w:rsid w:val="00490A89"/>
    <w:rsid w:val="00490AB4"/>
    <w:rsid w:val="00491578"/>
    <w:rsid w:val="00492F02"/>
    <w:rsid w:val="004939AE"/>
    <w:rsid w:val="004A12DF"/>
    <w:rsid w:val="004A17E6"/>
    <w:rsid w:val="004A1BA8"/>
    <w:rsid w:val="004A49CB"/>
    <w:rsid w:val="004A4B57"/>
    <w:rsid w:val="004A63FA"/>
    <w:rsid w:val="004B0272"/>
    <w:rsid w:val="004B2701"/>
    <w:rsid w:val="004B2E1B"/>
    <w:rsid w:val="004B3AA8"/>
    <w:rsid w:val="004B3E93"/>
    <w:rsid w:val="004C1FBC"/>
    <w:rsid w:val="004C21B1"/>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881"/>
    <w:rsid w:val="00516B0B"/>
    <w:rsid w:val="005220EC"/>
    <w:rsid w:val="00523F95"/>
    <w:rsid w:val="00524D65"/>
    <w:rsid w:val="00525B16"/>
    <w:rsid w:val="00533D04"/>
    <w:rsid w:val="00534804"/>
    <w:rsid w:val="00534BDF"/>
    <w:rsid w:val="005354EA"/>
    <w:rsid w:val="0053585F"/>
    <w:rsid w:val="00535EC4"/>
    <w:rsid w:val="00535ED9"/>
    <w:rsid w:val="0053692B"/>
    <w:rsid w:val="005412A2"/>
    <w:rsid w:val="00541853"/>
    <w:rsid w:val="00543BDA"/>
    <w:rsid w:val="005441CC"/>
    <w:rsid w:val="005479DA"/>
    <w:rsid w:val="00547BCC"/>
    <w:rsid w:val="0055013B"/>
    <w:rsid w:val="00551F6F"/>
    <w:rsid w:val="00552328"/>
    <w:rsid w:val="00555044"/>
    <w:rsid w:val="00561475"/>
    <w:rsid w:val="0056487B"/>
    <w:rsid w:val="00564FB9"/>
    <w:rsid w:val="00573D9E"/>
    <w:rsid w:val="005801E3"/>
    <w:rsid w:val="00581802"/>
    <w:rsid w:val="005836A8"/>
    <w:rsid w:val="00583B9A"/>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5A1"/>
    <w:rsid w:val="005D4171"/>
    <w:rsid w:val="005D6A95"/>
    <w:rsid w:val="005D6B2C"/>
    <w:rsid w:val="005D6D9C"/>
    <w:rsid w:val="005E2335"/>
    <w:rsid w:val="005E34CA"/>
    <w:rsid w:val="005E3C18"/>
    <w:rsid w:val="005E4807"/>
    <w:rsid w:val="005E6812"/>
    <w:rsid w:val="005E7881"/>
    <w:rsid w:val="005E78E0"/>
    <w:rsid w:val="005F0D9C"/>
    <w:rsid w:val="005F2687"/>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1553"/>
    <w:rsid w:val="00632182"/>
    <w:rsid w:val="00632AE0"/>
    <w:rsid w:val="00633584"/>
    <w:rsid w:val="00633C17"/>
    <w:rsid w:val="00634D9E"/>
    <w:rsid w:val="00636E3E"/>
    <w:rsid w:val="006379F7"/>
    <w:rsid w:val="00637E4D"/>
    <w:rsid w:val="00640620"/>
    <w:rsid w:val="006407CB"/>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F2E"/>
    <w:rsid w:val="006B2672"/>
    <w:rsid w:val="006B4EC6"/>
    <w:rsid w:val="006B54BF"/>
    <w:rsid w:val="006B5F44"/>
    <w:rsid w:val="006B5F90"/>
    <w:rsid w:val="006B62E4"/>
    <w:rsid w:val="006C1BBA"/>
    <w:rsid w:val="006C2079"/>
    <w:rsid w:val="006C346C"/>
    <w:rsid w:val="006C458E"/>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890"/>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30D"/>
    <w:rsid w:val="007959E8"/>
    <w:rsid w:val="00795E9C"/>
    <w:rsid w:val="007A0521"/>
    <w:rsid w:val="007A2E12"/>
    <w:rsid w:val="007A3475"/>
    <w:rsid w:val="007A41C8"/>
    <w:rsid w:val="007A54CE"/>
    <w:rsid w:val="007A6FD9"/>
    <w:rsid w:val="007A7FFA"/>
    <w:rsid w:val="007B04EB"/>
    <w:rsid w:val="007B0D4F"/>
    <w:rsid w:val="007B52E2"/>
    <w:rsid w:val="007B5A3D"/>
    <w:rsid w:val="007B5B95"/>
    <w:rsid w:val="007B68EA"/>
    <w:rsid w:val="007B7453"/>
    <w:rsid w:val="007C16A2"/>
    <w:rsid w:val="007C174C"/>
    <w:rsid w:val="007C1E8B"/>
    <w:rsid w:val="007C2D89"/>
    <w:rsid w:val="007C4593"/>
    <w:rsid w:val="007C5309"/>
    <w:rsid w:val="007C6069"/>
    <w:rsid w:val="007D06C4"/>
    <w:rsid w:val="007D1352"/>
    <w:rsid w:val="007D2508"/>
    <w:rsid w:val="007D346A"/>
    <w:rsid w:val="007D6518"/>
    <w:rsid w:val="007D76BD"/>
    <w:rsid w:val="007E0BF1"/>
    <w:rsid w:val="007E4EF2"/>
    <w:rsid w:val="007F0ED8"/>
    <w:rsid w:val="007F0F63"/>
    <w:rsid w:val="007F23A8"/>
    <w:rsid w:val="007F75CE"/>
    <w:rsid w:val="0080033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3EB6"/>
    <w:rsid w:val="00865ACA"/>
    <w:rsid w:val="00865D28"/>
    <w:rsid w:val="00865F85"/>
    <w:rsid w:val="00867C10"/>
    <w:rsid w:val="00870439"/>
    <w:rsid w:val="00870DA1"/>
    <w:rsid w:val="00883F93"/>
    <w:rsid w:val="00884DB3"/>
    <w:rsid w:val="00885A9D"/>
    <w:rsid w:val="00885F30"/>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B93"/>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476"/>
    <w:rsid w:val="00932887"/>
    <w:rsid w:val="009429D5"/>
    <w:rsid w:val="00942BF1"/>
    <w:rsid w:val="00945180"/>
    <w:rsid w:val="00945428"/>
    <w:rsid w:val="0094607B"/>
    <w:rsid w:val="00953604"/>
    <w:rsid w:val="0095496B"/>
    <w:rsid w:val="009610DC"/>
    <w:rsid w:val="00961490"/>
    <w:rsid w:val="0096381A"/>
    <w:rsid w:val="00964037"/>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7BF"/>
    <w:rsid w:val="009B6971"/>
    <w:rsid w:val="009C27F1"/>
    <w:rsid w:val="009C3152"/>
    <w:rsid w:val="009C4CFA"/>
    <w:rsid w:val="009C5070"/>
    <w:rsid w:val="009D112C"/>
    <w:rsid w:val="009D47FA"/>
    <w:rsid w:val="009D4C5B"/>
    <w:rsid w:val="009D50D2"/>
    <w:rsid w:val="009D6BCA"/>
    <w:rsid w:val="009E0F62"/>
    <w:rsid w:val="009E3FF5"/>
    <w:rsid w:val="009E4A58"/>
    <w:rsid w:val="009E5A2D"/>
    <w:rsid w:val="009E5AB2"/>
    <w:rsid w:val="009E6219"/>
    <w:rsid w:val="009F03B3"/>
    <w:rsid w:val="00A0096C"/>
    <w:rsid w:val="00A01757"/>
    <w:rsid w:val="00A028C0"/>
    <w:rsid w:val="00A02BAE"/>
    <w:rsid w:val="00A04E24"/>
    <w:rsid w:val="00A06A6B"/>
    <w:rsid w:val="00A07E47"/>
    <w:rsid w:val="00A129D0"/>
    <w:rsid w:val="00A12C33"/>
    <w:rsid w:val="00A138BA"/>
    <w:rsid w:val="00A14C8E"/>
    <w:rsid w:val="00A1533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1D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64B"/>
    <w:rsid w:val="00A93B09"/>
    <w:rsid w:val="00A94247"/>
    <w:rsid w:val="00A952D7"/>
    <w:rsid w:val="00A963F7"/>
    <w:rsid w:val="00A96AD8"/>
    <w:rsid w:val="00AA052C"/>
    <w:rsid w:val="00AA1E45"/>
    <w:rsid w:val="00AA4286"/>
    <w:rsid w:val="00AA456B"/>
    <w:rsid w:val="00AA57F5"/>
    <w:rsid w:val="00AA672E"/>
    <w:rsid w:val="00AA6EC9"/>
    <w:rsid w:val="00AB2DD1"/>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00B"/>
    <w:rsid w:val="00AF0C18"/>
    <w:rsid w:val="00AF47C5"/>
    <w:rsid w:val="00AF5398"/>
    <w:rsid w:val="00B049AF"/>
    <w:rsid w:val="00B07242"/>
    <w:rsid w:val="00B10534"/>
    <w:rsid w:val="00B113DB"/>
    <w:rsid w:val="00B11D8A"/>
    <w:rsid w:val="00B12981"/>
    <w:rsid w:val="00B13C28"/>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42BF"/>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3B5"/>
    <w:rsid w:val="00C04904"/>
    <w:rsid w:val="00C056B3"/>
    <w:rsid w:val="00C103E5"/>
    <w:rsid w:val="00C10AFE"/>
    <w:rsid w:val="00C13319"/>
    <w:rsid w:val="00C13EE9"/>
    <w:rsid w:val="00C1442A"/>
    <w:rsid w:val="00C1609B"/>
    <w:rsid w:val="00C21540"/>
    <w:rsid w:val="00C21906"/>
    <w:rsid w:val="00C21BFA"/>
    <w:rsid w:val="00C22148"/>
    <w:rsid w:val="00C24C8D"/>
    <w:rsid w:val="00C25FE2"/>
    <w:rsid w:val="00C26B53"/>
    <w:rsid w:val="00C279B2"/>
    <w:rsid w:val="00C33E50"/>
    <w:rsid w:val="00C34C20"/>
    <w:rsid w:val="00C35A3E"/>
    <w:rsid w:val="00C37AB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1C1"/>
    <w:rsid w:val="00C8248C"/>
    <w:rsid w:val="00C84E33"/>
    <w:rsid w:val="00C86D6F"/>
    <w:rsid w:val="00C905FC"/>
    <w:rsid w:val="00C92D03"/>
    <w:rsid w:val="00C9319C"/>
    <w:rsid w:val="00C9435D"/>
    <w:rsid w:val="00C94DF2"/>
    <w:rsid w:val="00C96741"/>
    <w:rsid w:val="00CA2D1B"/>
    <w:rsid w:val="00CA375D"/>
    <w:rsid w:val="00CA3BB2"/>
    <w:rsid w:val="00CA662A"/>
    <w:rsid w:val="00CA7AFD"/>
    <w:rsid w:val="00CA7C3C"/>
    <w:rsid w:val="00CB0189"/>
    <w:rsid w:val="00CB0BA2"/>
    <w:rsid w:val="00CB1A42"/>
    <w:rsid w:val="00CB1B0C"/>
    <w:rsid w:val="00CB2C0B"/>
    <w:rsid w:val="00CB517D"/>
    <w:rsid w:val="00CB72D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5E8"/>
    <w:rsid w:val="00D66846"/>
    <w:rsid w:val="00D675FB"/>
    <w:rsid w:val="00D71F25"/>
    <w:rsid w:val="00D72630"/>
    <w:rsid w:val="00D72A9C"/>
    <w:rsid w:val="00D77031"/>
    <w:rsid w:val="00D7715C"/>
    <w:rsid w:val="00D84941"/>
    <w:rsid w:val="00D84FA1"/>
    <w:rsid w:val="00D851F0"/>
    <w:rsid w:val="00D85ADD"/>
    <w:rsid w:val="00D86DB7"/>
    <w:rsid w:val="00D926D0"/>
    <w:rsid w:val="00D93030"/>
    <w:rsid w:val="00D950E1"/>
    <w:rsid w:val="00D952A6"/>
    <w:rsid w:val="00D97F99"/>
    <w:rsid w:val="00DA16E5"/>
    <w:rsid w:val="00DA1E08"/>
    <w:rsid w:val="00DA24F8"/>
    <w:rsid w:val="00DA28E8"/>
    <w:rsid w:val="00DA38D3"/>
    <w:rsid w:val="00DA3932"/>
    <w:rsid w:val="00DA3AFC"/>
    <w:rsid w:val="00DA5191"/>
    <w:rsid w:val="00DA64F8"/>
    <w:rsid w:val="00DA6C15"/>
    <w:rsid w:val="00DB0258"/>
    <w:rsid w:val="00DB2D19"/>
    <w:rsid w:val="00DB38EE"/>
    <w:rsid w:val="00DB498B"/>
    <w:rsid w:val="00DB66CA"/>
    <w:rsid w:val="00DB6AE1"/>
    <w:rsid w:val="00DB6BCA"/>
    <w:rsid w:val="00DB73F7"/>
    <w:rsid w:val="00DC0321"/>
    <w:rsid w:val="00DC2DF1"/>
    <w:rsid w:val="00DC3067"/>
    <w:rsid w:val="00DC370B"/>
    <w:rsid w:val="00DC5650"/>
    <w:rsid w:val="00DC5B90"/>
    <w:rsid w:val="00DD00FF"/>
    <w:rsid w:val="00DD0619"/>
    <w:rsid w:val="00DD074B"/>
    <w:rsid w:val="00DD07FB"/>
    <w:rsid w:val="00DD25C6"/>
    <w:rsid w:val="00DD4FB6"/>
    <w:rsid w:val="00DD4FE5"/>
    <w:rsid w:val="00DD54B0"/>
    <w:rsid w:val="00DD57EE"/>
    <w:rsid w:val="00DD6BCC"/>
    <w:rsid w:val="00DE0A4B"/>
    <w:rsid w:val="00DE0E05"/>
    <w:rsid w:val="00DE2410"/>
    <w:rsid w:val="00DE2939"/>
    <w:rsid w:val="00DE564B"/>
    <w:rsid w:val="00DE6E81"/>
    <w:rsid w:val="00DE703F"/>
    <w:rsid w:val="00DE7595"/>
    <w:rsid w:val="00DF1961"/>
    <w:rsid w:val="00DF39A9"/>
    <w:rsid w:val="00DF44DE"/>
    <w:rsid w:val="00DF5F11"/>
    <w:rsid w:val="00E01138"/>
    <w:rsid w:val="00E01EC1"/>
    <w:rsid w:val="00E02DFB"/>
    <w:rsid w:val="00E030F9"/>
    <w:rsid w:val="00E0311A"/>
    <w:rsid w:val="00E03138"/>
    <w:rsid w:val="00E0491F"/>
    <w:rsid w:val="00E06404"/>
    <w:rsid w:val="00E065D2"/>
    <w:rsid w:val="00E1161A"/>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E2E"/>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8E9"/>
    <w:rsid w:val="00EA58D1"/>
    <w:rsid w:val="00EA61BC"/>
    <w:rsid w:val="00EA681A"/>
    <w:rsid w:val="00EA735B"/>
    <w:rsid w:val="00EB17DE"/>
    <w:rsid w:val="00EB1E69"/>
    <w:rsid w:val="00EB2086"/>
    <w:rsid w:val="00EB5EDF"/>
    <w:rsid w:val="00EB60FE"/>
    <w:rsid w:val="00EB626B"/>
    <w:rsid w:val="00EB70C4"/>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1F36"/>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2B2"/>
    <w:rsid w:val="00F65893"/>
    <w:rsid w:val="00F6676E"/>
    <w:rsid w:val="00F66A4A"/>
    <w:rsid w:val="00F71E22"/>
    <w:rsid w:val="00F72142"/>
    <w:rsid w:val="00F72AE7"/>
    <w:rsid w:val="00F73E3B"/>
    <w:rsid w:val="00F81141"/>
    <w:rsid w:val="00F833BA"/>
    <w:rsid w:val="00F84FD0"/>
    <w:rsid w:val="00F859A8"/>
    <w:rsid w:val="00F86D87"/>
    <w:rsid w:val="00F9108B"/>
    <w:rsid w:val="00F91349"/>
    <w:rsid w:val="00F925FA"/>
    <w:rsid w:val="00F93A8A"/>
    <w:rsid w:val="00F95248"/>
    <w:rsid w:val="00F956A9"/>
    <w:rsid w:val="00F963ED"/>
    <w:rsid w:val="00F966CF"/>
    <w:rsid w:val="00F96CAE"/>
    <w:rsid w:val="00F9794D"/>
    <w:rsid w:val="00F97C99"/>
    <w:rsid w:val="00FA3DF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A0A"/>
    <w:rsid w:val="00FE1FBE"/>
    <w:rsid w:val="00FE3901"/>
    <w:rsid w:val="00FE39D3"/>
    <w:rsid w:val="00FE4BCE"/>
    <w:rsid w:val="00FE54AE"/>
    <w:rsid w:val="00FE576A"/>
    <w:rsid w:val="00FE7E79"/>
    <w:rsid w:val="00FF3E7D"/>
    <w:rsid w:val="00FF5B99"/>
    <w:rsid w:val="00FF730C"/>
    <w:rsid w:val="00FF73F4"/>
    <w:rsid w:val="00FF7CE4"/>
    <w:rsid w:val="00FF7E39"/>
    <w:rsid w:val="5F714C32"/>
    <w:rsid w:val="7D1F2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3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3E462C5101D4B6AAAA21F29406A5E96"/>
        <w:category>
          <w:name w:val="常规"/>
          <w:gallery w:val="placeholder"/>
        </w:category>
        <w:types>
          <w:type w:val="bbPlcHdr"/>
        </w:types>
        <w:behaviors>
          <w:behavior w:val="content"/>
        </w:behaviors>
        <w:guid w:val="{53F5DF43-FC9E-4B60-9303-ADF2C6417D3D}"/>
      </w:docPartPr>
      <w:docPartBody>
        <w:p w:rsidR="00EC6EFE" w:rsidRDefault="00653F25">
          <w:pPr>
            <w:pStyle w:val="53E462C5101D4B6AAAA21F29406A5E96"/>
          </w:pPr>
          <w:r>
            <w:rPr>
              <w:rStyle w:val="a3"/>
              <w:rFonts w:hint="eastAsia"/>
            </w:rPr>
            <w:t>单击或点击此处输入文字。</w:t>
          </w:r>
        </w:p>
      </w:docPartBody>
    </w:docPart>
    <w:docPart>
      <w:docPartPr>
        <w:name w:val="25B45838FAFD4698A03044D4267D09F0"/>
        <w:category>
          <w:name w:val="常规"/>
          <w:gallery w:val="placeholder"/>
        </w:category>
        <w:types>
          <w:type w:val="bbPlcHdr"/>
        </w:types>
        <w:behaviors>
          <w:behavior w:val="content"/>
        </w:behaviors>
        <w:guid w:val="{EBAA5E59-F5EA-4CB6-B8E9-8F9ABB2FA2CB}"/>
      </w:docPartPr>
      <w:docPartBody>
        <w:p w:rsidR="00EC6EFE" w:rsidRDefault="00653F25">
          <w:pPr>
            <w:pStyle w:val="25B45838FAFD4698A03044D4267D09F0"/>
          </w:pPr>
          <w:r>
            <w:rPr>
              <w:rStyle w:val="a3"/>
              <w:rFonts w:hint="eastAsia"/>
            </w:rPr>
            <w:t>选择一项。</w:t>
          </w:r>
        </w:p>
      </w:docPartBody>
    </w:docPart>
    <w:docPart>
      <w:docPartPr>
        <w:name w:val="A5DD460E3EBB43D4B0A0F0C7A1050726"/>
        <w:category>
          <w:name w:val="常规"/>
          <w:gallery w:val="placeholder"/>
        </w:category>
        <w:types>
          <w:type w:val="bbPlcHdr"/>
        </w:types>
        <w:behaviors>
          <w:behavior w:val="content"/>
        </w:behaviors>
        <w:guid w:val="{594EAAA3-81BE-492B-9B97-7D5B96ABD482}"/>
      </w:docPartPr>
      <w:docPartBody>
        <w:p w:rsidR="00EC6EFE" w:rsidRDefault="00653F25">
          <w:pPr>
            <w:pStyle w:val="A5DD460E3EBB43D4B0A0F0C7A10507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3C9"/>
    <w:rsid w:val="001C0731"/>
    <w:rsid w:val="00220FC6"/>
    <w:rsid w:val="0027476C"/>
    <w:rsid w:val="002D3DD4"/>
    <w:rsid w:val="003656EA"/>
    <w:rsid w:val="00461EA8"/>
    <w:rsid w:val="00475757"/>
    <w:rsid w:val="00653F25"/>
    <w:rsid w:val="007C0230"/>
    <w:rsid w:val="00886978"/>
    <w:rsid w:val="008A0F30"/>
    <w:rsid w:val="00A53703"/>
    <w:rsid w:val="00C53D4A"/>
    <w:rsid w:val="00D259D3"/>
    <w:rsid w:val="00D7715C"/>
    <w:rsid w:val="00DA16E5"/>
    <w:rsid w:val="00E05A5A"/>
    <w:rsid w:val="00E622B9"/>
    <w:rsid w:val="00EC6EFE"/>
    <w:rsid w:val="00F923C9"/>
    <w:rsid w:val="00F9596F"/>
    <w:rsid w:val="00FE0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E462C5101D4B6AAAA21F29406A5E96">
    <w:name w:val="53E462C5101D4B6AAAA21F29406A5E96"/>
    <w:qFormat/>
    <w:pPr>
      <w:widowControl w:val="0"/>
      <w:jc w:val="both"/>
    </w:pPr>
    <w:rPr>
      <w:kern w:val="2"/>
      <w:sz w:val="21"/>
      <w:szCs w:val="22"/>
    </w:rPr>
  </w:style>
  <w:style w:type="paragraph" w:customStyle="1" w:styleId="25B45838FAFD4698A03044D4267D09F0">
    <w:name w:val="25B45838FAFD4698A03044D4267D09F0"/>
    <w:qFormat/>
    <w:pPr>
      <w:widowControl w:val="0"/>
      <w:jc w:val="both"/>
    </w:pPr>
    <w:rPr>
      <w:kern w:val="2"/>
      <w:sz w:val="21"/>
      <w:szCs w:val="22"/>
    </w:rPr>
  </w:style>
  <w:style w:type="paragraph" w:customStyle="1" w:styleId="A5DD460E3EBB43D4B0A0F0C7A1050726">
    <w:name w:val="A5DD460E3EBB43D4B0A0F0C7A105072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E462C5101D4B6AAAA21F29406A5E96">
    <w:name w:val="53E462C5101D4B6AAAA21F29406A5E96"/>
    <w:qFormat/>
    <w:pPr>
      <w:widowControl w:val="0"/>
      <w:jc w:val="both"/>
    </w:pPr>
    <w:rPr>
      <w:kern w:val="2"/>
      <w:sz w:val="21"/>
      <w:szCs w:val="22"/>
    </w:rPr>
  </w:style>
  <w:style w:type="paragraph" w:customStyle="1" w:styleId="25B45838FAFD4698A03044D4267D09F0">
    <w:name w:val="25B45838FAFD4698A03044D4267D09F0"/>
    <w:qFormat/>
    <w:pPr>
      <w:widowControl w:val="0"/>
      <w:jc w:val="both"/>
    </w:pPr>
    <w:rPr>
      <w:kern w:val="2"/>
      <w:sz w:val="21"/>
      <w:szCs w:val="22"/>
    </w:rPr>
  </w:style>
  <w:style w:type="paragraph" w:customStyle="1" w:styleId="A5DD460E3EBB43D4B0A0F0C7A1050726">
    <w:name w:val="A5DD460E3EBB43D4B0A0F0C7A105072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45AC1D-F157-4E0B-BB80-50AB34E3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0</TotalTime>
  <Pages>10</Pages>
  <Words>830</Words>
  <Characters>4735</Characters>
  <Application>Microsoft Office Word</Application>
  <DocSecurity>0</DocSecurity>
  <Lines>39</Lines>
  <Paragraphs>11</Paragraphs>
  <ScaleCrop>false</ScaleCrop>
  <Company>PCMI</Company>
  <LinksUpToDate>false</LinksUpToDate>
  <CharactersWithSpaces>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biaoz</cp:lastModifiedBy>
  <cp:revision>2</cp:revision>
  <cp:lastPrinted>2020-08-30T10:00:00Z</cp:lastPrinted>
  <dcterms:created xsi:type="dcterms:W3CDTF">2024-07-09T07:55:00Z</dcterms:created>
  <dcterms:modified xsi:type="dcterms:W3CDTF">2024-07-09T07:55:00Z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D82F9EA1E1F74DF1A9EA2C3F2769D4A9_13</vt:lpwstr>
  </property>
</Properties>
</file>